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CEDD7" w14:textId="77777777" w:rsidR="00B12083" w:rsidRDefault="00E21BF6" w:rsidP="00E21BF6">
      <w:pPr>
        <w:pBdr>
          <w:top w:val="single" w:sz="4" w:space="1" w:color="auto"/>
          <w:left w:val="single" w:sz="4" w:space="4" w:color="auto"/>
          <w:bottom w:val="single" w:sz="4" w:space="1" w:color="auto"/>
          <w:right w:val="single" w:sz="4" w:space="4" w:color="auto"/>
        </w:pBdr>
        <w:jc w:val="center"/>
        <w:rPr>
          <w:rFonts w:ascii="Arial" w:hAnsi="Arial" w:cs="Arial"/>
          <w:b/>
        </w:rPr>
      </w:pPr>
      <w:r w:rsidRPr="00A65C3B">
        <w:rPr>
          <w:rFonts w:ascii="Arial" w:hAnsi="Arial" w:cs="Arial"/>
          <w:b/>
        </w:rPr>
        <w:t xml:space="preserve">Reference guide for </w:t>
      </w:r>
    </w:p>
    <w:p w14:paraId="6EFB5ED4" w14:textId="3B36B47E" w:rsidR="000E6F9A" w:rsidRDefault="00B12083" w:rsidP="00E21BF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theatre/performance, television,</w:t>
      </w:r>
      <w:bookmarkStart w:id="0" w:name="_GoBack"/>
      <w:bookmarkEnd w:id="0"/>
    </w:p>
    <w:p w14:paraId="1E2F6E5E" w14:textId="3C71CBAC" w:rsidR="00E21BF6" w:rsidRPr="004E3F39" w:rsidRDefault="008A7866" w:rsidP="00E21BF6">
      <w:pPr>
        <w:pBdr>
          <w:top w:val="single" w:sz="4" w:space="1" w:color="auto"/>
          <w:left w:val="single" w:sz="4" w:space="4" w:color="auto"/>
          <w:bottom w:val="single" w:sz="4" w:space="1" w:color="auto"/>
          <w:right w:val="single" w:sz="4" w:space="4" w:color="auto"/>
        </w:pBdr>
        <w:jc w:val="center"/>
        <w:rPr>
          <w:rFonts w:ascii="Arial" w:hAnsi="Arial" w:cs="Arial"/>
          <w:b/>
          <w:lang w:val="fr-FR"/>
        </w:rPr>
      </w:pPr>
      <w:proofErr w:type="gramStart"/>
      <w:r w:rsidRPr="004E3F39">
        <w:rPr>
          <w:rFonts w:ascii="Arial" w:hAnsi="Arial" w:cs="Arial"/>
          <w:b/>
          <w:lang w:val="fr-FR"/>
        </w:rPr>
        <w:t>social</w:t>
      </w:r>
      <w:proofErr w:type="gramEnd"/>
      <w:r w:rsidRPr="004E3F39">
        <w:rPr>
          <w:rFonts w:ascii="Arial" w:hAnsi="Arial" w:cs="Arial"/>
          <w:b/>
          <w:lang w:val="fr-FR"/>
        </w:rPr>
        <w:t xml:space="preserve"> media</w:t>
      </w:r>
      <w:r w:rsidR="000E6F9A" w:rsidRPr="004E3F39">
        <w:rPr>
          <w:rFonts w:ascii="Arial" w:hAnsi="Arial" w:cs="Arial"/>
          <w:b/>
          <w:lang w:val="fr-FR"/>
        </w:rPr>
        <w:t xml:space="preserve">, </w:t>
      </w:r>
      <w:proofErr w:type="spellStart"/>
      <w:r w:rsidR="000E6F9A" w:rsidRPr="004E3F39">
        <w:rPr>
          <w:rFonts w:ascii="Arial" w:hAnsi="Arial" w:cs="Arial"/>
          <w:b/>
          <w:lang w:val="fr-FR"/>
        </w:rPr>
        <w:t>personal</w:t>
      </w:r>
      <w:proofErr w:type="spellEnd"/>
      <w:r w:rsidR="000E6F9A" w:rsidRPr="004E3F39">
        <w:rPr>
          <w:rFonts w:ascii="Arial" w:hAnsi="Arial" w:cs="Arial"/>
          <w:b/>
          <w:lang w:val="fr-FR"/>
        </w:rPr>
        <w:t xml:space="preserve"> communications (</w:t>
      </w:r>
      <w:proofErr w:type="spellStart"/>
      <w:r w:rsidR="000E6F9A" w:rsidRPr="004E3F39">
        <w:rPr>
          <w:rFonts w:ascii="Arial" w:hAnsi="Arial" w:cs="Arial"/>
          <w:b/>
          <w:lang w:val="fr-FR"/>
        </w:rPr>
        <w:t>e.g</w:t>
      </w:r>
      <w:proofErr w:type="spellEnd"/>
      <w:r w:rsidR="000E6F9A" w:rsidRPr="004E3F39">
        <w:rPr>
          <w:rFonts w:ascii="Arial" w:hAnsi="Arial" w:cs="Arial"/>
          <w:b/>
          <w:lang w:val="fr-FR"/>
        </w:rPr>
        <w:t>. email)</w:t>
      </w:r>
    </w:p>
    <w:p w14:paraId="1CA9DF3F" w14:textId="77777777" w:rsidR="00E21BF6" w:rsidRPr="004E3F39" w:rsidRDefault="00E21BF6" w:rsidP="00E21BF6">
      <w:pPr>
        <w:rPr>
          <w:rFonts w:ascii="Arial" w:hAnsi="Arial" w:cs="Arial"/>
          <w:lang w:val="fr-FR"/>
        </w:rPr>
      </w:pPr>
    </w:p>
    <w:p w14:paraId="462FCCD3" w14:textId="77777777" w:rsidR="00D7294C" w:rsidRPr="004E3F39" w:rsidRDefault="00D7294C" w:rsidP="00E21BF6">
      <w:pPr>
        <w:rPr>
          <w:rFonts w:ascii="Arial" w:hAnsi="Arial" w:cs="Arial"/>
          <w:lang w:val="fr-FR"/>
        </w:rPr>
      </w:pPr>
    </w:p>
    <w:p w14:paraId="3BE63839" w14:textId="77777777" w:rsidR="00E21BF6" w:rsidRPr="00A65C3B" w:rsidRDefault="00E21BF6" w:rsidP="00E21BF6">
      <w:pPr>
        <w:rPr>
          <w:rFonts w:ascii="Arial" w:hAnsi="Arial" w:cs="Arial"/>
        </w:rPr>
      </w:pPr>
      <w:r w:rsidRPr="00A65C3B">
        <w:rPr>
          <w:rFonts w:ascii="Arial" w:hAnsi="Arial" w:cs="Arial"/>
        </w:rPr>
        <w:t xml:space="preserve">For further help and advice, consult: </w:t>
      </w:r>
    </w:p>
    <w:p w14:paraId="0A07AF5D" w14:textId="77777777" w:rsidR="00E21BF6" w:rsidRPr="00A65C3B" w:rsidRDefault="00C66570" w:rsidP="00B12083">
      <w:pPr>
        <w:pStyle w:val="ListParagraph"/>
        <w:numPr>
          <w:ilvl w:val="0"/>
          <w:numId w:val="3"/>
        </w:numPr>
        <w:rPr>
          <w:rFonts w:ascii="Arial" w:hAnsi="Arial" w:cs="Arial"/>
        </w:rPr>
      </w:pPr>
      <w:hyperlink r:id="rId7" w:history="1">
        <w:r w:rsidR="008A7866" w:rsidRPr="00A65C3B">
          <w:rPr>
            <w:rStyle w:val="Hyperlink"/>
            <w:rFonts w:ascii="Arial" w:hAnsi="Arial" w:cs="Arial"/>
          </w:rPr>
          <w:t>SED’s Expanded QM Style Guide</w:t>
        </w:r>
      </w:hyperlink>
      <w:r w:rsidR="00E21BF6" w:rsidRPr="00A65C3B">
        <w:rPr>
          <w:rFonts w:ascii="Arial" w:hAnsi="Arial" w:cs="Arial"/>
        </w:rPr>
        <w:t xml:space="preserve"> </w:t>
      </w:r>
    </w:p>
    <w:p w14:paraId="63DF2F4A" w14:textId="77777777" w:rsidR="00E21BF6" w:rsidRDefault="00A65C3B" w:rsidP="00B12083">
      <w:pPr>
        <w:pStyle w:val="ListParagraph"/>
        <w:numPr>
          <w:ilvl w:val="0"/>
          <w:numId w:val="3"/>
        </w:numPr>
        <w:rPr>
          <w:rStyle w:val="Hyperlink"/>
          <w:rFonts w:ascii="Arial" w:hAnsi="Arial" w:cs="Arial"/>
        </w:rPr>
      </w:pPr>
      <w:r>
        <w:rPr>
          <w:rFonts w:ascii="Arial" w:hAnsi="Arial" w:cs="Arial"/>
        </w:rPr>
        <w:t xml:space="preserve">MHRA Style Guide: </w:t>
      </w:r>
      <w:r w:rsidR="00E21BF6" w:rsidRPr="00A65C3B">
        <w:rPr>
          <w:rFonts w:ascii="Arial" w:hAnsi="Arial" w:cs="Arial"/>
        </w:rPr>
        <w:t xml:space="preserve">download the </w:t>
      </w:r>
      <w:hyperlink r:id="rId8" w:history="1">
        <w:r w:rsidR="00E21BF6" w:rsidRPr="00A65C3B">
          <w:rPr>
            <w:rStyle w:val="Hyperlink"/>
            <w:rFonts w:ascii="Arial" w:hAnsi="Arial" w:cs="Arial"/>
          </w:rPr>
          <w:t>full version here</w:t>
        </w:r>
      </w:hyperlink>
    </w:p>
    <w:p w14:paraId="79452C69" w14:textId="6A6773AE" w:rsidR="00B12083" w:rsidRPr="00B12083" w:rsidRDefault="00A4353B" w:rsidP="00B12083">
      <w:pPr>
        <w:pStyle w:val="ListParagraph"/>
        <w:numPr>
          <w:ilvl w:val="0"/>
          <w:numId w:val="3"/>
        </w:numPr>
        <w:rPr>
          <w:rFonts w:ascii="Arial" w:hAnsi="Arial" w:cs="Arial"/>
        </w:rPr>
      </w:pPr>
      <w:r>
        <w:rPr>
          <w:rFonts w:ascii="Arial" w:hAnsi="Arial" w:cs="Arial"/>
        </w:rPr>
        <w:t>Cite T</w:t>
      </w:r>
      <w:r w:rsidR="00B12083">
        <w:rPr>
          <w:rFonts w:ascii="Arial" w:hAnsi="Arial" w:cs="Arial"/>
        </w:rPr>
        <w:t>hem Right – online support via the Library, which shows you how to write references for a range of material</w:t>
      </w:r>
      <w:r w:rsidR="00D7294C">
        <w:rPr>
          <w:rFonts w:ascii="Arial" w:hAnsi="Arial" w:cs="Arial"/>
        </w:rPr>
        <w:t xml:space="preserve"> using SED’s style</w:t>
      </w:r>
      <w:r w:rsidR="00B12083">
        <w:rPr>
          <w:rFonts w:ascii="Arial" w:hAnsi="Arial" w:cs="Arial"/>
        </w:rPr>
        <w:t xml:space="preserve">: </w:t>
      </w:r>
      <w:hyperlink r:id="rId9" w:history="1">
        <w:r w:rsidR="00B12083" w:rsidRPr="00057763">
          <w:rPr>
            <w:rStyle w:val="Hyperlink"/>
            <w:rFonts w:ascii="Arial" w:hAnsi="Arial" w:cs="Arial"/>
          </w:rPr>
          <w:t>http://www.citethemrightonline.com/Home</w:t>
        </w:r>
      </w:hyperlink>
      <w:r w:rsidR="00B12083">
        <w:rPr>
          <w:rFonts w:ascii="Arial" w:hAnsi="Arial" w:cs="Arial"/>
        </w:rPr>
        <w:t xml:space="preserve"> -- SED’s style is MHRA</w:t>
      </w:r>
    </w:p>
    <w:p w14:paraId="0426260B" w14:textId="77777777" w:rsidR="009D56AC" w:rsidRPr="00A65C3B" w:rsidRDefault="009D56AC" w:rsidP="00E21BF6">
      <w:pPr>
        <w:rPr>
          <w:rFonts w:ascii="Arial" w:hAnsi="Arial" w:cs="Arial"/>
        </w:rPr>
      </w:pPr>
    </w:p>
    <w:p w14:paraId="468E26A6" w14:textId="77777777" w:rsidR="00E21BF6" w:rsidRDefault="008A7866" w:rsidP="00E21BF6">
      <w:pPr>
        <w:rPr>
          <w:rFonts w:ascii="Arial" w:hAnsi="Arial" w:cs="Arial"/>
        </w:rPr>
      </w:pPr>
      <w:r w:rsidRPr="00A65C3B">
        <w:rPr>
          <w:rFonts w:ascii="Arial" w:hAnsi="Arial" w:cs="Arial"/>
        </w:rPr>
        <w:t xml:space="preserve">The examples below for are footnotes. </w:t>
      </w:r>
      <w:r w:rsidR="00E21BF6" w:rsidRPr="00A65C3B">
        <w:rPr>
          <w:rFonts w:ascii="Arial" w:hAnsi="Arial" w:cs="Arial"/>
        </w:rPr>
        <w:t>Remember to reverse the author’s last name (if relevant) in your bibliography.</w:t>
      </w:r>
    </w:p>
    <w:p w14:paraId="32D19551" w14:textId="77777777" w:rsidR="00D7294C" w:rsidRDefault="00D7294C" w:rsidP="00E21BF6">
      <w:pPr>
        <w:rPr>
          <w:rFonts w:ascii="Arial" w:hAnsi="Arial" w:cs="Arial"/>
        </w:rPr>
      </w:pPr>
    </w:p>
    <w:p w14:paraId="2D5A1606" w14:textId="77777777" w:rsidR="00D7294C" w:rsidRDefault="00D7294C" w:rsidP="00E21BF6">
      <w:pPr>
        <w:rPr>
          <w:rFonts w:ascii="Arial" w:hAnsi="Arial" w:cs="Arial"/>
        </w:rPr>
      </w:pPr>
    </w:p>
    <w:p w14:paraId="66CF95B0" w14:textId="77777777" w:rsidR="004E3F39" w:rsidRPr="004E3F39" w:rsidRDefault="00B12083" w:rsidP="004E3F39">
      <w:pPr>
        <w:ind w:left="284" w:hanging="284"/>
        <w:rPr>
          <w:rFonts w:asciiTheme="minorBidi" w:hAnsiTheme="minorBidi"/>
          <w:b/>
        </w:rPr>
      </w:pPr>
      <w:r w:rsidRPr="004E3F39">
        <w:rPr>
          <w:rFonts w:asciiTheme="minorBidi" w:hAnsiTheme="minorBidi"/>
          <w:b/>
        </w:rPr>
        <w:t>Theatre and performance</w:t>
      </w:r>
    </w:p>
    <w:p w14:paraId="2E5CA5A5" w14:textId="6E4D9CCE" w:rsidR="008548F0" w:rsidRDefault="008548F0" w:rsidP="004E3F39">
      <w:pPr>
        <w:ind w:left="284" w:hanging="284"/>
        <w:rPr>
          <w:rFonts w:asciiTheme="minorBidi" w:eastAsia="Times New Roman" w:hAnsiTheme="minorBidi"/>
          <w:lang w:eastAsia="zh-CN"/>
        </w:rPr>
      </w:pPr>
      <w:r>
        <w:rPr>
          <w:rFonts w:asciiTheme="minorBidi" w:eastAsia="Times New Roman" w:hAnsiTheme="minorBidi"/>
          <w:i/>
          <w:iCs/>
          <w:lang w:eastAsia="zh-CN"/>
        </w:rPr>
        <w:t>Re-Member Me</w:t>
      </w:r>
      <w:r>
        <w:rPr>
          <w:rFonts w:asciiTheme="minorBidi" w:eastAsia="Times New Roman" w:hAnsiTheme="minorBidi"/>
          <w:lang w:eastAsia="zh-CN"/>
        </w:rPr>
        <w:t xml:space="preserve">, </w:t>
      </w:r>
      <w:r w:rsidR="00B57D74">
        <w:rPr>
          <w:rFonts w:asciiTheme="minorBidi" w:eastAsia="Times New Roman" w:hAnsiTheme="minorBidi"/>
          <w:lang w:eastAsia="zh-CN"/>
        </w:rPr>
        <w:t xml:space="preserve">written and perf. </w:t>
      </w:r>
      <w:r>
        <w:rPr>
          <w:rFonts w:asciiTheme="minorBidi" w:eastAsia="Times New Roman" w:hAnsiTheme="minorBidi"/>
          <w:lang w:eastAsia="zh-CN"/>
        </w:rPr>
        <w:t xml:space="preserve">by Dickie Beau, dir. by Jan Willem van </w:t>
      </w:r>
      <w:proofErr w:type="spellStart"/>
      <w:r>
        <w:rPr>
          <w:rFonts w:asciiTheme="minorBidi" w:eastAsia="Times New Roman" w:hAnsiTheme="minorBidi"/>
          <w:lang w:eastAsia="zh-CN"/>
        </w:rPr>
        <w:t>dem</w:t>
      </w:r>
      <w:proofErr w:type="spellEnd"/>
      <w:r>
        <w:rPr>
          <w:rFonts w:asciiTheme="minorBidi" w:eastAsia="Times New Roman" w:hAnsiTheme="minorBidi"/>
          <w:lang w:eastAsia="zh-CN"/>
        </w:rPr>
        <w:t xml:space="preserve"> Bosch, Almeida Theatre, London, 2 April 2017.</w:t>
      </w:r>
    </w:p>
    <w:p w14:paraId="3285832C" w14:textId="002C33C8" w:rsidR="00B57D74" w:rsidRDefault="00B57D74" w:rsidP="004E3F39">
      <w:pPr>
        <w:ind w:left="284" w:hanging="284"/>
        <w:rPr>
          <w:rFonts w:asciiTheme="minorBidi" w:eastAsia="Times New Roman" w:hAnsiTheme="minorBidi"/>
          <w:lang w:eastAsia="zh-CN"/>
        </w:rPr>
      </w:pPr>
      <w:r>
        <w:rPr>
          <w:rFonts w:asciiTheme="minorBidi" w:eastAsia="Times New Roman" w:hAnsiTheme="minorBidi"/>
          <w:i/>
          <w:iCs/>
          <w:lang w:eastAsia="zh-CN"/>
        </w:rPr>
        <w:t>BURGERZ</w:t>
      </w:r>
      <w:r>
        <w:rPr>
          <w:rFonts w:asciiTheme="minorBidi" w:eastAsia="Times New Roman" w:hAnsiTheme="minorBidi"/>
          <w:lang w:eastAsia="zh-CN"/>
        </w:rPr>
        <w:t>, written and perf. b</w:t>
      </w:r>
      <w:r w:rsidRPr="00B57D74">
        <w:rPr>
          <w:rFonts w:asciiTheme="minorBidi" w:eastAsia="Times New Roman" w:hAnsiTheme="minorBidi"/>
          <w:lang w:eastAsia="zh-CN"/>
        </w:rPr>
        <w:t xml:space="preserve">y Travis </w:t>
      </w:r>
      <w:proofErr w:type="spellStart"/>
      <w:r w:rsidRPr="00B57D74">
        <w:rPr>
          <w:rFonts w:asciiTheme="minorBidi" w:eastAsia="Times New Roman" w:hAnsiTheme="minorBidi"/>
          <w:lang w:eastAsia="zh-CN"/>
        </w:rPr>
        <w:t>Alabanza</w:t>
      </w:r>
      <w:proofErr w:type="spellEnd"/>
      <w:r w:rsidRPr="00B57D74">
        <w:rPr>
          <w:rFonts w:asciiTheme="minorBidi" w:eastAsia="Times New Roman" w:hAnsiTheme="minorBidi"/>
          <w:lang w:eastAsia="zh-CN"/>
        </w:rPr>
        <w:t>, dir. by Sam Cu</w:t>
      </w:r>
      <w:r>
        <w:rPr>
          <w:rFonts w:asciiTheme="minorBidi" w:eastAsia="Times New Roman" w:hAnsiTheme="minorBidi"/>
          <w:lang w:eastAsia="zh-CN"/>
        </w:rPr>
        <w:t>rtis Lindsay, Hackney Showroom, London, 23 Oct. – 3 Nov. 2018 (27 October 2018).</w:t>
      </w:r>
    </w:p>
    <w:p w14:paraId="62D5E48C" w14:textId="6059950D" w:rsidR="00B57D74" w:rsidRPr="004E3F39" w:rsidRDefault="00B57D74" w:rsidP="004E3F39">
      <w:pPr>
        <w:ind w:left="284" w:hanging="284"/>
        <w:rPr>
          <w:rFonts w:asciiTheme="minorBidi" w:hAnsiTheme="minorBidi"/>
          <w:b/>
        </w:rPr>
      </w:pPr>
      <w:r>
        <w:rPr>
          <w:rFonts w:asciiTheme="minorBidi" w:eastAsia="Times New Roman" w:hAnsiTheme="minorBidi"/>
          <w:i/>
          <w:iCs/>
          <w:lang w:eastAsia="zh-CN"/>
        </w:rPr>
        <w:t>Top Girls</w:t>
      </w:r>
      <w:r>
        <w:rPr>
          <w:rFonts w:asciiTheme="minorBidi" w:eastAsia="Times New Roman" w:hAnsiTheme="minorBidi"/>
          <w:lang w:eastAsia="zh-CN"/>
        </w:rPr>
        <w:t xml:space="preserve">, by </w:t>
      </w:r>
      <w:proofErr w:type="spellStart"/>
      <w:r>
        <w:rPr>
          <w:rFonts w:asciiTheme="minorBidi" w:eastAsia="Times New Roman" w:hAnsiTheme="minorBidi"/>
          <w:lang w:eastAsia="zh-CN"/>
        </w:rPr>
        <w:t>Caryl</w:t>
      </w:r>
      <w:proofErr w:type="spellEnd"/>
      <w:r>
        <w:rPr>
          <w:rFonts w:asciiTheme="minorBidi" w:eastAsia="Times New Roman" w:hAnsiTheme="minorBidi"/>
          <w:lang w:eastAsia="zh-CN"/>
        </w:rPr>
        <w:t xml:space="preserve"> Churchill, dir. by Lyndsey Turner, National Theatre, </w:t>
      </w:r>
      <w:proofErr w:type="spellStart"/>
      <w:r>
        <w:rPr>
          <w:rFonts w:asciiTheme="minorBidi" w:eastAsia="Times New Roman" w:hAnsiTheme="minorBidi"/>
          <w:lang w:eastAsia="zh-CN"/>
        </w:rPr>
        <w:t>Lyttelton</w:t>
      </w:r>
      <w:proofErr w:type="spellEnd"/>
      <w:r>
        <w:rPr>
          <w:rFonts w:asciiTheme="minorBidi" w:eastAsia="Times New Roman" w:hAnsiTheme="minorBidi"/>
          <w:lang w:eastAsia="zh-CN"/>
        </w:rPr>
        <w:t xml:space="preserve"> Theatre, London, 26 March 2019.</w:t>
      </w:r>
    </w:p>
    <w:p w14:paraId="1D8C2303" w14:textId="7080DC26" w:rsidR="00E63005" w:rsidRPr="00B57D74" w:rsidRDefault="00E63005" w:rsidP="004E3F39">
      <w:pPr>
        <w:rPr>
          <w:rFonts w:ascii="Arial" w:hAnsi="Arial" w:cs="Arial"/>
        </w:rPr>
      </w:pPr>
    </w:p>
    <w:p w14:paraId="3C78A987" w14:textId="22599D06" w:rsidR="009D56AC" w:rsidRDefault="00E63005" w:rsidP="002055D6">
      <w:pPr>
        <w:rPr>
          <w:rFonts w:ascii="Arial" w:hAnsi="Arial" w:cs="Arial"/>
        </w:rPr>
      </w:pPr>
      <w:r>
        <w:rPr>
          <w:rFonts w:ascii="Arial" w:hAnsi="Arial" w:cs="Arial"/>
        </w:rPr>
        <w:t>Depending on the focus of your work, it may be relevant to include details of the full production run in your reference</w:t>
      </w:r>
      <w:r w:rsidR="00B57D74">
        <w:rPr>
          <w:rFonts w:ascii="Arial" w:hAnsi="Arial" w:cs="Arial"/>
        </w:rPr>
        <w:t xml:space="preserve"> (see e.g. for </w:t>
      </w:r>
      <w:r w:rsidR="00B57D74">
        <w:rPr>
          <w:rFonts w:ascii="Arial" w:hAnsi="Arial" w:cs="Arial"/>
          <w:i/>
          <w:iCs/>
        </w:rPr>
        <w:t>BURGERZ</w:t>
      </w:r>
      <w:r w:rsidR="00B57D74">
        <w:rPr>
          <w:rFonts w:ascii="Arial" w:hAnsi="Arial" w:cs="Arial"/>
        </w:rPr>
        <w:t>).</w:t>
      </w:r>
      <w:r w:rsidR="002055D6">
        <w:rPr>
          <w:rFonts w:ascii="Arial" w:hAnsi="Arial" w:cs="Arial"/>
        </w:rPr>
        <w:t xml:space="preserve"> Depending on the type of performance you’re referencing, you may need to add other information, e.g. ‘adapted and directed by…’.</w:t>
      </w:r>
    </w:p>
    <w:p w14:paraId="2C55CFB4" w14:textId="77777777" w:rsidR="000E6F9A" w:rsidRDefault="000E6F9A" w:rsidP="00E21BF6">
      <w:pPr>
        <w:rPr>
          <w:rFonts w:ascii="Arial" w:hAnsi="Arial" w:cs="Arial"/>
        </w:rPr>
      </w:pPr>
    </w:p>
    <w:p w14:paraId="71BF5F3B" w14:textId="2FC78199" w:rsidR="002055D6" w:rsidRPr="00A65C3B" w:rsidRDefault="00B12083" w:rsidP="002055D6">
      <w:pPr>
        <w:ind w:left="284" w:hanging="284"/>
        <w:rPr>
          <w:rFonts w:ascii="Arial" w:hAnsi="Arial" w:cs="Arial"/>
        </w:rPr>
      </w:pPr>
      <w:r w:rsidRPr="00D7294C">
        <w:rPr>
          <w:rFonts w:ascii="Arial" w:hAnsi="Arial" w:cs="Arial"/>
          <w:b/>
        </w:rPr>
        <w:t xml:space="preserve">Television </w:t>
      </w:r>
      <w:r w:rsidR="00D7294C">
        <w:rPr>
          <w:rFonts w:ascii="Arial" w:hAnsi="Arial" w:cs="Arial"/>
        </w:rPr>
        <w:t>(if you watched on DVD, add those details</w:t>
      </w:r>
      <w:r w:rsidR="002055D6">
        <w:rPr>
          <w:rFonts w:ascii="Arial" w:hAnsi="Arial" w:cs="Arial"/>
        </w:rPr>
        <w:t xml:space="preserve"> at the end of the reference (e.g. </w:t>
      </w:r>
      <w:r w:rsidR="002055D6" w:rsidRPr="00A65C3B">
        <w:rPr>
          <w:rFonts w:ascii="Arial" w:hAnsi="Arial" w:cs="Arial"/>
        </w:rPr>
        <w:t>on DVD (Warner Home Video, 2004).</w:t>
      </w:r>
    </w:p>
    <w:p w14:paraId="658A4E0B" w14:textId="335B0732" w:rsidR="00D7294C" w:rsidRDefault="00B12083" w:rsidP="00D7294C">
      <w:pPr>
        <w:ind w:left="284" w:hanging="284"/>
        <w:rPr>
          <w:rFonts w:ascii="Arial" w:hAnsi="Arial" w:cs="Arial"/>
        </w:rPr>
      </w:pPr>
      <w:r w:rsidRPr="00D7294C">
        <w:rPr>
          <w:rFonts w:ascii="Arial" w:hAnsi="Arial" w:cs="Arial"/>
        </w:rPr>
        <w:t>For an episode from a series screened on television: 'Somerset', </w:t>
      </w:r>
      <w:r w:rsidRPr="00D7294C">
        <w:rPr>
          <w:rFonts w:ascii="Arial" w:hAnsi="Arial" w:cs="Arial"/>
          <w:i/>
        </w:rPr>
        <w:t>Escape to the Country</w:t>
      </w:r>
      <w:r w:rsidRPr="00D7294C">
        <w:rPr>
          <w:rFonts w:ascii="Arial" w:hAnsi="Arial" w:cs="Arial"/>
        </w:rPr>
        <w:t>, Series 15, BBC Two, 26 February 2015, 15:45.</w:t>
      </w:r>
      <w:r w:rsidR="00D7294C">
        <w:rPr>
          <w:rFonts w:ascii="Arial" w:hAnsi="Arial" w:cs="Arial"/>
        </w:rPr>
        <w:t xml:space="preserve"> [example taken from Cite Them Right]</w:t>
      </w:r>
    </w:p>
    <w:p w14:paraId="2D55E0B5" w14:textId="77777777" w:rsidR="00D7294C" w:rsidRDefault="00B12083" w:rsidP="00D7294C">
      <w:pPr>
        <w:ind w:left="284" w:hanging="284"/>
        <w:rPr>
          <w:rFonts w:ascii="Arial" w:hAnsi="Arial" w:cs="Arial"/>
        </w:rPr>
      </w:pPr>
      <w:r w:rsidRPr="00D7294C">
        <w:rPr>
          <w:rFonts w:ascii="Arial" w:hAnsi="Arial" w:cs="Arial"/>
        </w:rPr>
        <w:t xml:space="preserve">For a whole series: </w:t>
      </w:r>
      <w:r w:rsidRPr="00D7294C">
        <w:rPr>
          <w:rFonts w:ascii="Arial" w:hAnsi="Arial" w:cs="Arial"/>
          <w:i/>
        </w:rPr>
        <w:t>Orange is the New Black</w:t>
      </w:r>
      <w:r w:rsidR="00D7294C">
        <w:rPr>
          <w:rFonts w:ascii="Arial" w:hAnsi="Arial" w:cs="Arial"/>
        </w:rPr>
        <w:t xml:space="preserve">, created by </w:t>
      </w:r>
      <w:proofErr w:type="spellStart"/>
      <w:r w:rsidR="00D7294C">
        <w:rPr>
          <w:rFonts w:ascii="Arial" w:hAnsi="Arial" w:cs="Arial"/>
        </w:rPr>
        <w:t>Jenji</w:t>
      </w:r>
      <w:proofErr w:type="spellEnd"/>
      <w:r w:rsidR="00D7294C">
        <w:rPr>
          <w:rFonts w:ascii="Arial" w:hAnsi="Arial" w:cs="Arial"/>
        </w:rPr>
        <w:t xml:space="preserve"> Kohan (</w:t>
      </w:r>
      <w:r w:rsidRPr="00D7294C">
        <w:rPr>
          <w:rFonts w:ascii="Arial" w:hAnsi="Arial" w:cs="Arial"/>
        </w:rPr>
        <w:t>Tilted Productions &amp; Lionsgate Television, </w:t>
      </w:r>
      <w:hyperlink r:id="rId10" w:history="1">
        <w:r w:rsidRPr="00D7294C">
          <w:rPr>
            <w:rFonts w:ascii="Arial" w:hAnsi="Arial" w:cs="Arial"/>
          </w:rPr>
          <w:t>Netfli</w:t>
        </w:r>
      </w:hyperlink>
      <w:r w:rsidRPr="00D7294C">
        <w:rPr>
          <w:rFonts w:ascii="Arial" w:hAnsi="Arial" w:cs="Arial"/>
        </w:rPr>
        <w:t>x, 2013-17</w:t>
      </w:r>
      <w:r w:rsidR="00D7294C">
        <w:rPr>
          <w:rFonts w:ascii="Arial" w:hAnsi="Arial" w:cs="Arial"/>
        </w:rPr>
        <w:t>).</w:t>
      </w:r>
    </w:p>
    <w:p w14:paraId="7837E55A" w14:textId="4DE0833B" w:rsidR="00D7294C" w:rsidRPr="00D7294C" w:rsidRDefault="00D7294C" w:rsidP="00D7294C">
      <w:pPr>
        <w:ind w:left="284" w:hanging="284"/>
        <w:rPr>
          <w:rFonts w:ascii="Arial" w:hAnsi="Arial" w:cs="Arial"/>
        </w:rPr>
      </w:pPr>
      <w:r w:rsidRPr="00D7294C">
        <w:rPr>
          <w:rFonts w:ascii="Arial" w:hAnsi="Arial" w:cs="Arial"/>
        </w:rPr>
        <w:t xml:space="preserve">For an episode from a series: ‘I wasn’t ready’, dir. Michael trim, written by Liz Friedman and </w:t>
      </w:r>
      <w:proofErr w:type="spellStart"/>
      <w:r w:rsidRPr="00D7294C">
        <w:rPr>
          <w:rFonts w:ascii="Arial" w:hAnsi="Arial" w:cs="Arial"/>
        </w:rPr>
        <w:t>Jenji</w:t>
      </w:r>
      <w:proofErr w:type="spellEnd"/>
      <w:r w:rsidRPr="00D7294C">
        <w:rPr>
          <w:rFonts w:ascii="Arial" w:hAnsi="Arial" w:cs="Arial"/>
        </w:rPr>
        <w:t xml:space="preserve"> Kohan, </w:t>
      </w:r>
      <w:r w:rsidRPr="00D7294C">
        <w:rPr>
          <w:rFonts w:ascii="Arial" w:hAnsi="Arial" w:cs="Arial"/>
          <w:i/>
        </w:rPr>
        <w:t>Orange is the New Black</w:t>
      </w:r>
      <w:r>
        <w:rPr>
          <w:rFonts w:ascii="Arial" w:hAnsi="Arial" w:cs="Arial"/>
        </w:rPr>
        <w:t xml:space="preserve">, created by </w:t>
      </w:r>
      <w:proofErr w:type="spellStart"/>
      <w:r>
        <w:rPr>
          <w:rFonts w:ascii="Arial" w:hAnsi="Arial" w:cs="Arial"/>
        </w:rPr>
        <w:t>Jenji</w:t>
      </w:r>
      <w:proofErr w:type="spellEnd"/>
      <w:r>
        <w:rPr>
          <w:rFonts w:ascii="Arial" w:hAnsi="Arial" w:cs="Arial"/>
        </w:rPr>
        <w:t xml:space="preserve"> Kohan (</w:t>
      </w:r>
      <w:r w:rsidRPr="00D7294C">
        <w:rPr>
          <w:rFonts w:ascii="Arial" w:hAnsi="Arial" w:cs="Arial"/>
        </w:rPr>
        <w:t>Tilted Pro</w:t>
      </w:r>
      <w:r>
        <w:rPr>
          <w:rFonts w:ascii="Arial" w:hAnsi="Arial" w:cs="Arial"/>
        </w:rPr>
        <w:t xml:space="preserve">ductions &amp; Lionsgate Television, </w:t>
      </w:r>
      <w:hyperlink r:id="rId11" w:history="1">
        <w:r w:rsidRPr="00D7294C">
          <w:rPr>
            <w:rFonts w:ascii="Arial" w:hAnsi="Arial" w:cs="Arial"/>
          </w:rPr>
          <w:t>Netfli</w:t>
        </w:r>
      </w:hyperlink>
      <w:r w:rsidRPr="00D7294C">
        <w:rPr>
          <w:rFonts w:ascii="Arial" w:hAnsi="Arial" w:cs="Arial"/>
        </w:rPr>
        <w:t>x, 201</w:t>
      </w:r>
      <w:r w:rsidR="00127D0D">
        <w:rPr>
          <w:rFonts w:ascii="Arial" w:hAnsi="Arial" w:cs="Arial"/>
        </w:rPr>
        <w:t>3</w:t>
      </w:r>
      <w:r>
        <w:rPr>
          <w:rFonts w:ascii="Arial" w:hAnsi="Arial" w:cs="Arial"/>
        </w:rPr>
        <w:t>).</w:t>
      </w:r>
    </w:p>
    <w:p w14:paraId="31C8D6A3" w14:textId="77777777" w:rsidR="009D56AC" w:rsidRDefault="009D56AC" w:rsidP="00E21BF6">
      <w:pPr>
        <w:rPr>
          <w:rFonts w:ascii="Arial" w:hAnsi="Arial" w:cs="Arial"/>
        </w:rPr>
      </w:pPr>
    </w:p>
    <w:p w14:paraId="7C87B1CD" w14:textId="77777777" w:rsidR="000E6F9A" w:rsidRPr="00A65C3B" w:rsidRDefault="000E6F9A" w:rsidP="00E21BF6">
      <w:pPr>
        <w:rPr>
          <w:rFonts w:ascii="Arial" w:hAnsi="Arial" w:cs="Arial"/>
        </w:rPr>
      </w:pPr>
    </w:p>
    <w:p w14:paraId="00DEFFF7" w14:textId="77777777" w:rsidR="00E21BF6" w:rsidRPr="00A65C3B" w:rsidRDefault="00E21BF6" w:rsidP="00E21BF6">
      <w:pPr>
        <w:pStyle w:val="NormalWeb"/>
        <w:spacing w:before="0" w:beforeAutospacing="0" w:after="0" w:afterAutospacing="0"/>
        <w:rPr>
          <w:rFonts w:ascii="Arial" w:hAnsi="Arial" w:cs="Arial"/>
          <w:sz w:val="24"/>
          <w:szCs w:val="24"/>
        </w:rPr>
      </w:pPr>
      <w:r w:rsidRPr="00A65C3B">
        <w:rPr>
          <w:rFonts w:ascii="Arial" w:hAnsi="Arial" w:cs="Arial"/>
          <w:b/>
          <w:sz w:val="24"/>
          <w:szCs w:val="24"/>
        </w:rPr>
        <w:t>Digital Media</w:t>
      </w:r>
      <w:r w:rsidRPr="00A65C3B">
        <w:rPr>
          <w:rFonts w:ascii="Arial" w:hAnsi="Arial" w:cs="Arial"/>
          <w:sz w:val="24"/>
          <w:szCs w:val="24"/>
        </w:rPr>
        <w:t xml:space="preserve"> [from the MHRA Style Guide]</w:t>
      </w:r>
    </w:p>
    <w:p w14:paraId="060E52F1" w14:textId="77777777" w:rsidR="00E21BF6" w:rsidRPr="00A65C3B" w:rsidRDefault="00E21BF6" w:rsidP="00E21BF6">
      <w:pPr>
        <w:pStyle w:val="NormalWeb"/>
        <w:spacing w:before="0" w:beforeAutospacing="0" w:after="0" w:afterAutospacing="0"/>
        <w:rPr>
          <w:rFonts w:ascii="Arial" w:hAnsi="Arial" w:cs="Arial"/>
          <w:sz w:val="24"/>
          <w:szCs w:val="24"/>
        </w:rPr>
      </w:pPr>
      <w:r w:rsidRPr="00A65C3B">
        <w:rPr>
          <w:rFonts w:ascii="Arial" w:hAnsi="Arial" w:cs="Arial"/>
          <w:sz w:val="24"/>
          <w:szCs w:val="24"/>
        </w:rPr>
        <w:t xml:space="preserve">References to online digital media should include the author, the title in italics, the type of source, the title of the website, the date of publication, the URL, and the date of access, e.g.: </w:t>
      </w:r>
    </w:p>
    <w:p w14:paraId="6E90A178" w14:textId="5C753068" w:rsidR="00E21BF6" w:rsidRPr="00A65C3B" w:rsidRDefault="00E21BF6" w:rsidP="00E21BF6">
      <w:pPr>
        <w:pStyle w:val="NormalWeb"/>
        <w:spacing w:before="0" w:beforeAutospacing="0" w:after="0" w:afterAutospacing="0"/>
        <w:ind w:left="284" w:hanging="284"/>
        <w:rPr>
          <w:rFonts w:ascii="Arial" w:hAnsi="Arial" w:cs="Arial"/>
          <w:sz w:val="24"/>
          <w:szCs w:val="24"/>
        </w:rPr>
      </w:pPr>
      <w:r w:rsidRPr="00A65C3B">
        <w:rPr>
          <w:rFonts w:ascii="Arial" w:hAnsi="Arial" w:cs="Arial"/>
          <w:sz w:val="24"/>
          <w:szCs w:val="24"/>
        </w:rPr>
        <w:t xml:space="preserve">Gabriel </w:t>
      </w:r>
      <w:proofErr w:type="spellStart"/>
      <w:r w:rsidRPr="00A65C3B">
        <w:rPr>
          <w:rFonts w:ascii="Arial" w:hAnsi="Arial" w:cs="Arial"/>
          <w:sz w:val="24"/>
          <w:szCs w:val="24"/>
        </w:rPr>
        <w:t>Dominato</w:t>
      </w:r>
      <w:proofErr w:type="spellEnd"/>
      <w:r w:rsidRPr="00A65C3B">
        <w:rPr>
          <w:rFonts w:ascii="Arial" w:hAnsi="Arial" w:cs="Arial"/>
          <w:sz w:val="24"/>
          <w:szCs w:val="24"/>
        </w:rPr>
        <w:t xml:space="preserve">, </w:t>
      </w:r>
      <w:r w:rsidRPr="00A65C3B">
        <w:rPr>
          <w:rFonts w:ascii="Arial" w:hAnsi="Arial" w:cs="Arial"/>
          <w:i/>
          <w:iCs/>
          <w:sz w:val="24"/>
          <w:szCs w:val="24"/>
        </w:rPr>
        <w:t>Morceaux de conversation avec Jean-Luc Godard</w:t>
      </w:r>
      <w:r w:rsidRPr="00A65C3B">
        <w:rPr>
          <w:rFonts w:ascii="Arial" w:hAnsi="Arial" w:cs="Arial"/>
          <w:sz w:val="24"/>
          <w:szCs w:val="24"/>
        </w:rPr>
        <w:t>, online video recording, YouTube, 10 January 2013, &lt;https://www.youtube.com/watch?v=_XcuHub-S8o&gt; [</w:t>
      </w:r>
      <w:r w:rsidR="00865D60">
        <w:rPr>
          <w:rFonts w:ascii="Arial" w:hAnsi="Arial" w:cs="Arial"/>
          <w:sz w:val="24"/>
          <w:szCs w:val="24"/>
        </w:rPr>
        <w:t>A</w:t>
      </w:r>
      <w:r w:rsidRPr="00A65C3B">
        <w:rPr>
          <w:rFonts w:ascii="Arial" w:hAnsi="Arial" w:cs="Arial"/>
          <w:sz w:val="24"/>
          <w:szCs w:val="24"/>
        </w:rPr>
        <w:t xml:space="preserve">ccessed 10 October 2014]. </w:t>
      </w:r>
    </w:p>
    <w:p w14:paraId="3D8F6D97" w14:textId="77777777" w:rsidR="00E21BF6" w:rsidRDefault="00E21BF6" w:rsidP="00E21BF6">
      <w:pPr>
        <w:rPr>
          <w:rFonts w:ascii="Arial" w:hAnsi="Arial" w:cs="Arial"/>
        </w:rPr>
      </w:pPr>
    </w:p>
    <w:p w14:paraId="7CBCF5C9" w14:textId="77777777" w:rsidR="000E6F9A" w:rsidRPr="00A65C3B" w:rsidRDefault="000E6F9A" w:rsidP="00E21BF6">
      <w:pPr>
        <w:rPr>
          <w:rFonts w:ascii="Arial" w:hAnsi="Arial" w:cs="Arial"/>
        </w:rPr>
      </w:pPr>
    </w:p>
    <w:p w14:paraId="426C1126" w14:textId="77777777" w:rsidR="009D56AC" w:rsidRPr="00A65C3B" w:rsidRDefault="009D56AC" w:rsidP="00E21BF6">
      <w:pPr>
        <w:pStyle w:val="NormalWeb"/>
        <w:spacing w:before="0" w:beforeAutospacing="0" w:after="0" w:afterAutospacing="0"/>
        <w:rPr>
          <w:rFonts w:ascii="Arial" w:hAnsi="Arial" w:cs="Arial"/>
          <w:sz w:val="24"/>
          <w:szCs w:val="24"/>
        </w:rPr>
      </w:pPr>
      <w:r w:rsidRPr="00A65C3B">
        <w:rPr>
          <w:rFonts w:ascii="Arial" w:hAnsi="Arial" w:cs="Arial"/>
          <w:b/>
          <w:sz w:val="24"/>
          <w:szCs w:val="24"/>
        </w:rPr>
        <w:lastRenderedPageBreak/>
        <w:t>Social Media</w:t>
      </w:r>
      <w:r w:rsidRPr="00A65C3B">
        <w:rPr>
          <w:rFonts w:ascii="Arial" w:hAnsi="Arial" w:cs="Arial"/>
          <w:sz w:val="24"/>
          <w:szCs w:val="24"/>
        </w:rPr>
        <w:t xml:space="preserve"> [</w:t>
      </w:r>
      <w:r w:rsidR="008A7866" w:rsidRPr="00A65C3B">
        <w:rPr>
          <w:rFonts w:ascii="Arial" w:hAnsi="Arial" w:cs="Arial"/>
          <w:sz w:val="24"/>
          <w:szCs w:val="24"/>
        </w:rPr>
        <w:t xml:space="preserve">from the </w:t>
      </w:r>
      <w:r w:rsidRPr="00A65C3B">
        <w:rPr>
          <w:rFonts w:ascii="Arial" w:hAnsi="Arial" w:cs="Arial"/>
          <w:sz w:val="24"/>
          <w:szCs w:val="24"/>
        </w:rPr>
        <w:t>MHRA</w:t>
      </w:r>
      <w:r w:rsidR="008A7866" w:rsidRPr="00A65C3B">
        <w:rPr>
          <w:rFonts w:ascii="Arial" w:hAnsi="Arial" w:cs="Arial"/>
          <w:sz w:val="24"/>
          <w:szCs w:val="24"/>
        </w:rPr>
        <w:t xml:space="preserve"> Style Guide</w:t>
      </w:r>
      <w:r w:rsidRPr="00A65C3B">
        <w:rPr>
          <w:rFonts w:ascii="Arial" w:hAnsi="Arial" w:cs="Arial"/>
          <w:sz w:val="24"/>
          <w:szCs w:val="24"/>
        </w:rPr>
        <w:t>]</w:t>
      </w:r>
    </w:p>
    <w:p w14:paraId="46DAA9BC" w14:textId="77777777" w:rsidR="009D56AC" w:rsidRPr="00A65C3B" w:rsidRDefault="009D56AC" w:rsidP="00E21BF6">
      <w:pPr>
        <w:pStyle w:val="NormalWeb"/>
        <w:spacing w:before="0" w:beforeAutospacing="0" w:after="0" w:afterAutospacing="0"/>
        <w:rPr>
          <w:rFonts w:ascii="Arial" w:hAnsi="Arial" w:cs="Arial"/>
          <w:sz w:val="24"/>
          <w:szCs w:val="24"/>
        </w:rPr>
      </w:pPr>
      <w:r w:rsidRPr="00A65C3B">
        <w:rPr>
          <w:rFonts w:ascii="Arial" w:hAnsi="Arial" w:cs="Arial"/>
          <w:sz w:val="24"/>
          <w:szCs w:val="24"/>
        </w:rPr>
        <w:t>Short postings to social networks, such as Twitter or Facebook, should be given in full, with the same spelling and punctuation used in the original, and if necessary with an indication of the medium such as ‘(tweet)’; @handles and #hashtags should be preserved. Care should be taken to identify the original rather than an echo such as a ret</w:t>
      </w:r>
      <w:r w:rsidR="00E21BF6" w:rsidRPr="00A65C3B">
        <w:rPr>
          <w:rFonts w:ascii="Arial" w:hAnsi="Arial" w:cs="Arial"/>
          <w:sz w:val="24"/>
          <w:szCs w:val="24"/>
        </w:rPr>
        <w:t>weet. Postings should be identif</w:t>
      </w:r>
      <w:r w:rsidR="00A65C3B" w:rsidRPr="00A65C3B">
        <w:rPr>
          <w:rFonts w:ascii="Arial" w:hAnsi="Arial" w:cs="Arial"/>
          <w:sz w:val="24"/>
          <w:szCs w:val="24"/>
        </w:rPr>
        <w:t>i</w:t>
      </w:r>
      <w:r w:rsidRPr="00A65C3B">
        <w:rPr>
          <w:rFonts w:ascii="Arial" w:hAnsi="Arial" w:cs="Arial"/>
          <w:sz w:val="24"/>
          <w:szCs w:val="24"/>
        </w:rPr>
        <w:t>ed by the writer and date, but time of day is unnecessary, and no URL is g</w:t>
      </w:r>
      <w:r w:rsidR="00A65C3B" w:rsidRPr="00A65C3B">
        <w:rPr>
          <w:rFonts w:ascii="Arial" w:hAnsi="Arial" w:cs="Arial"/>
          <w:sz w:val="24"/>
          <w:szCs w:val="24"/>
        </w:rPr>
        <w:t xml:space="preserve">iven. The </w:t>
      </w:r>
      <w:r w:rsidR="00E21BF6" w:rsidRPr="00A65C3B">
        <w:rPr>
          <w:rFonts w:ascii="Arial" w:hAnsi="Arial" w:cs="Arial"/>
          <w:sz w:val="24"/>
          <w:szCs w:val="24"/>
        </w:rPr>
        <w:t>writer should be identifi</w:t>
      </w:r>
      <w:r w:rsidRPr="00A65C3B">
        <w:rPr>
          <w:rFonts w:ascii="Arial" w:hAnsi="Arial" w:cs="Arial"/>
          <w:sz w:val="24"/>
          <w:szCs w:val="24"/>
        </w:rPr>
        <w:t>ed by both real name and, in parentheses, the username or handle being used, un</w:t>
      </w:r>
      <w:r w:rsidR="00E21BF6" w:rsidRPr="00A65C3B">
        <w:rPr>
          <w:rFonts w:ascii="Arial" w:hAnsi="Arial" w:cs="Arial"/>
          <w:sz w:val="24"/>
          <w:szCs w:val="24"/>
        </w:rPr>
        <w:t>less the handle alone is identifi</w:t>
      </w:r>
      <w:r w:rsidRPr="00A65C3B">
        <w:rPr>
          <w:rFonts w:ascii="Arial" w:hAnsi="Arial" w:cs="Arial"/>
          <w:sz w:val="24"/>
          <w:szCs w:val="24"/>
        </w:rPr>
        <w:t xml:space="preserve">able as it stands. </w:t>
      </w:r>
    </w:p>
    <w:p w14:paraId="4DAE5D59" w14:textId="77777777" w:rsidR="00E21BF6" w:rsidRPr="00A65C3B" w:rsidRDefault="00E21BF6" w:rsidP="00E21BF6">
      <w:pPr>
        <w:pStyle w:val="NormalWeb"/>
        <w:spacing w:before="0" w:beforeAutospacing="0" w:after="0" w:afterAutospacing="0"/>
        <w:rPr>
          <w:rFonts w:ascii="Arial" w:hAnsi="Arial" w:cs="Arial"/>
          <w:sz w:val="24"/>
          <w:szCs w:val="24"/>
        </w:rPr>
      </w:pPr>
    </w:p>
    <w:p w14:paraId="3540072F" w14:textId="77777777" w:rsidR="00E21BF6" w:rsidRPr="00A65C3B" w:rsidRDefault="00E21BF6" w:rsidP="00E21BF6">
      <w:pPr>
        <w:pStyle w:val="FootnoteText"/>
        <w:ind w:left="284" w:hanging="284"/>
        <w:rPr>
          <w:rFonts w:ascii="Arial" w:hAnsi="Arial" w:cs="Arial"/>
          <w:lang w:val="en-GB"/>
        </w:rPr>
      </w:pPr>
      <w:proofErr w:type="spellStart"/>
      <w:r w:rsidRPr="00A65C3B">
        <w:rPr>
          <w:rFonts w:ascii="Arial" w:hAnsi="Arial" w:cs="Arial"/>
          <w:lang w:val="en-GB"/>
        </w:rPr>
        <w:t>DarkMatter</w:t>
      </w:r>
      <w:proofErr w:type="spellEnd"/>
      <w:r w:rsidRPr="00A65C3B">
        <w:rPr>
          <w:rFonts w:ascii="Arial" w:hAnsi="Arial" w:cs="Arial"/>
          <w:lang w:val="en-GB"/>
        </w:rPr>
        <w:t>,</w:t>
      </w:r>
      <w:r w:rsidR="00A65C3B" w:rsidRPr="00A65C3B">
        <w:rPr>
          <w:rFonts w:ascii="Arial" w:hAnsi="Arial" w:cs="Arial"/>
          <w:lang w:val="en-GB"/>
        </w:rPr>
        <w:t xml:space="preserve"> ‘“</w:t>
      </w:r>
      <w:r w:rsidR="00A65C3B" w:rsidRPr="00A65C3B">
        <w:rPr>
          <w:rFonts w:ascii="Arial" w:hAnsi="Arial" w:cs="Arial"/>
          <w:color w:val="1F2326"/>
        </w:rPr>
        <w:t>Zara drops new colorless clothing line”’</w:t>
      </w:r>
      <w:r w:rsidR="00A65C3B">
        <w:rPr>
          <w:rFonts w:ascii="Arial" w:hAnsi="Arial" w:cs="Arial"/>
          <w:color w:val="1F2326"/>
        </w:rPr>
        <w:t>,</w:t>
      </w:r>
      <w:r w:rsidRPr="00A65C3B">
        <w:rPr>
          <w:rFonts w:ascii="Arial" w:hAnsi="Arial" w:cs="Arial"/>
          <w:lang w:val="en-GB"/>
        </w:rPr>
        <w:t xml:space="preserve"> tweet,</w:t>
      </w:r>
      <w:r w:rsidR="008A7866" w:rsidRPr="00A65C3B">
        <w:rPr>
          <w:rFonts w:ascii="Arial" w:hAnsi="Arial" w:cs="Arial"/>
          <w:lang w:val="en-GB"/>
        </w:rPr>
        <w:t xml:space="preserve"> @</w:t>
      </w:r>
      <w:proofErr w:type="spellStart"/>
      <w:r w:rsidR="008A7866" w:rsidRPr="00A65C3B">
        <w:rPr>
          <w:rFonts w:ascii="Arial" w:hAnsi="Arial" w:cs="Arial"/>
          <w:lang w:val="en-GB"/>
        </w:rPr>
        <w:t>DarkMatterPoets</w:t>
      </w:r>
      <w:proofErr w:type="spellEnd"/>
      <w:r w:rsidR="008A7866" w:rsidRPr="00A65C3B">
        <w:rPr>
          <w:rFonts w:ascii="Arial" w:hAnsi="Arial" w:cs="Arial"/>
          <w:lang w:val="en-GB"/>
        </w:rPr>
        <w:t>,</w:t>
      </w:r>
      <w:r w:rsidRPr="00A65C3B">
        <w:rPr>
          <w:rFonts w:ascii="Arial" w:hAnsi="Arial" w:cs="Arial"/>
          <w:lang w:val="en-GB"/>
        </w:rPr>
        <w:t xml:space="preserve"> 11 March 2016 [Accessed 15 April 2016].</w:t>
      </w:r>
    </w:p>
    <w:p w14:paraId="74606678" w14:textId="77777777" w:rsidR="00E21BF6" w:rsidRPr="00A65C3B" w:rsidRDefault="00E21BF6" w:rsidP="00E21BF6">
      <w:pPr>
        <w:pStyle w:val="FootnoteText"/>
        <w:ind w:left="284" w:hanging="284"/>
        <w:contextualSpacing/>
        <w:rPr>
          <w:rFonts w:ascii="Arial" w:hAnsi="Arial" w:cs="Arial"/>
          <w:lang w:val="en-GB"/>
        </w:rPr>
      </w:pPr>
      <w:proofErr w:type="spellStart"/>
      <w:r w:rsidRPr="00A65C3B">
        <w:rPr>
          <w:rFonts w:ascii="Arial" w:hAnsi="Arial" w:cs="Arial"/>
        </w:rPr>
        <w:t>DarkMatter</w:t>
      </w:r>
      <w:proofErr w:type="spellEnd"/>
      <w:r w:rsidRPr="00A65C3B">
        <w:rPr>
          <w:rFonts w:ascii="Arial" w:hAnsi="Arial" w:cs="Arial"/>
        </w:rPr>
        <w:t>,</w:t>
      </w:r>
      <w:r w:rsidR="00A65C3B" w:rsidRPr="00A65C3B">
        <w:rPr>
          <w:rFonts w:ascii="Arial" w:hAnsi="Arial" w:cs="Arial"/>
        </w:rPr>
        <w:t xml:space="preserve"> ‘just another brown hairy girl against the patriarchy lol’,</w:t>
      </w:r>
      <w:r w:rsidRPr="00A65C3B">
        <w:rPr>
          <w:rFonts w:ascii="Arial" w:hAnsi="Arial" w:cs="Arial"/>
        </w:rPr>
        <w:t xml:space="preserve"> Instagram post, </w:t>
      </w:r>
      <w:proofErr w:type="spellStart"/>
      <w:r w:rsidR="008A7866" w:rsidRPr="00A65C3B">
        <w:rPr>
          <w:rFonts w:ascii="Arial" w:hAnsi="Arial" w:cs="Arial"/>
        </w:rPr>
        <w:t>darkmatterpoetry</w:t>
      </w:r>
      <w:proofErr w:type="spellEnd"/>
      <w:r w:rsidR="008A7866" w:rsidRPr="00A65C3B">
        <w:rPr>
          <w:rFonts w:ascii="Arial" w:hAnsi="Arial" w:cs="Arial"/>
        </w:rPr>
        <w:t xml:space="preserve">, </w:t>
      </w:r>
      <w:r w:rsidRPr="00A65C3B">
        <w:rPr>
          <w:rFonts w:ascii="Arial" w:hAnsi="Arial" w:cs="Arial"/>
        </w:rPr>
        <w:t>5 January 2016</w:t>
      </w:r>
      <w:r w:rsidR="008A7866" w:rsidRPr="00A65C3B">
        <w:rPr>
          <w:rFonts w:ascii="Arial" w:hAnsi="Arial" w:cs="Arial"/>
        </w:rPr>
        <w:t xml:space="preserve"> </w:t>
      </w:r>
      <w:r w:rsidRPr="00A65C3B">
        <w:rPr>
          <w:rFonts w:ascii="Arial" w:hAnsi="Arial" w:cs="Arial"/>
          <w:lang w:val="en-GB"/>
        </w:rPr>
        <w:t>[Accessed 5 February 2016].</w:t>
      </w:r>
    </w:p>
    <w:p w14:paraId="314805FA" w14:textId="77777777" w:rsidR="009D56AC" w:rsidRDefault="00E21BF6" w:rsidP="008A7866">
      <w:pPr>
        <w:pStyle w:val="FootnoteText"/>
        <w:ind w:left="284" w:hanging="284"/>
        <w:contextualSpacing/>
        <w:rPr>
          <w:rFonts w:ascii="Arial" w:hAnsi="Arial" w:cs="Arial"/>
          <w:lang w:val="en-GB"/>
        </w:rPr>
      </w:pPr>
      <w:proofErr w:type="spellStart"/>
      <w:r w:rsidRPr="00A65C3B">
        <w:rPr>
          <w:rFonts w:ascii="Arial" w:hAnsi="Arial" w:cs="Arial"/>
          <w:lang w:val="en-GB"/>
        </w:rPr>
        <w:t>DarkMatter</w:t>
      </w:r>
      <w:proofErr w:type="spellEnd"/>
      <w:r w:rsidRPr="00A65C3B">
        <w:rPr>
          <w:rFonts w:ascii="Arial" w:hAnsi="Arial" w:cs="Arial"/>
          <w:lang w:val="en-GB"/>
        </w:rPr>
        <w:t>, Facebook post, 18 October 2016</w:t>
      </w:r>
      <w:r w:rsidR="008A7866" w:rsidRPr="00A65C3B">
        <w:rPr>
          <w:rFonts w:ascii="Arial" w:hAnsi="Arial" w:cs="Arial"/>
          <w:lang w:val="en-GB"/>
        </w:rPr>
        <w:t xml:space="preserve"> </w:t>
      </w:r>
      <w:r w:rsidRPr="00A65C3B">
        <w:rPr>
          <w:rFonts w:ascii="Arial" w:hAnsi="Arial" w:cs="Arial"/>
          <w:lang w:val="en-GB"/>
        </w:rPr>
        <w:t>[Accessed 13 March 2016].</w:t>
      </w:r>
    </w:p>
    <w:p w14:paraId="66F8C240" w14:textId="77777777" w:rsidR="000E6F9A" w:rsidRDefault="000E6F9A" w:rsidP="008A7866">
      <w:pPr>
        <w:pStyle w:val="FootnoteText"/>
        <w:ind w:left="284" w:hanging="284"/>
        <w:contextualSpacing/>
        <w:rPr>
          <w:rFonts w:ascii="Arial" w:hAnsi="Arial" w:cs="Arial"/>
          <w:lang w:val="en-GB"/>
        </w:rPr>
      </w:pPr>
    </w:p>
    <w:p w14:paraId="782E2B02" w14:textId="77777777" w:rsidR="000E6F9A" w:rsidRDefault="000E6F9A" w:rsidP="008A7866">
      <w:pPr>
        <w:pStyle w:val="FootnoteText"/>
        <w:ind w:left="284" w:hanging="284"/>
        <w:contextualSpacing/>
        <w:rPr>
          <w:rFonts w:ascii="Arial" w:hAnsi="Arial" w:cs="Arial"/>
          <w:lang w:val="en-GB"/>
        </w:rPr>
      </w:pPr>
    </w:p>
    <w:p w14:paraId="4165C2AB" w14:textId="4E7454BA" w:rsidR="000E6F9A" w:rsidRDefault="000E6F9A" w:rsidP="008A7866">
      <w:pPr>
        <w:pStyle w:val="FootnoteText"/>
        <w:ind w:left="284" w:hanging="284"/>
        <w:contextualSpacing/>
        <w:rPr>
          <w:rFonts w:ascii="Arial" w:hAnsi="Arial" w:cs="Arial"/>
          <w:lang w:val="en-GB"/>
        </w:rPr>
      </w:pPr>
      <w:r w:rsidRPr="000E6F9A">
        <w:rPr>
          <w:rFonts w:ascii="Arial" w:hAnsi="Arial" w:cs="Arial"/>
          <w:b/>
          <w:lang w:val="en-GB"/>
        </w:rPr>
        <w:t>Personal communications</w:t>
      </w:r>
      <w:r>
        <w:rPr>
          <w:rFonts w:ascii="Arial" w:hAnsi="Arial" w:cs="Arial"/>
          <w:lang w:val="en-GB"/>
        </w:rPr>
        <w:t xml:space="preserve"> (e.g. email, letters) [from Cite Them Right, MHRA]</w:t>
      </w:r>
    </w:p>
    <w:p w14:paraId="287FEB58" w14:textId="77777777" w:rsidR="000E6F9A" w:rsidRPr="000E6F9A" w:rsidRDefault="000E6F9A" w:rsidP="000E6F9A">
      <w:pPr>
        <w:rPr>
          <w:rFonts w:ascii="Arial" w:hAnsi="Arial"/>
        </w:rPr>
      </w:pPr>
      <w:r w:rsidRPr="000E6F9A">
        <w:rPr>
          <w:rFonts w:ascii="Arial" w:hAnsi="Arial"/>
        </w:rPr>
        <w:t xml:space="preserve">Maria Guevara, 'New Spanish Publications' (Email to Carlos </w:t>
      </w:r>
      <w:proofErr w:type="spellStart"/>
      <w:r w:rsidRPr="000E6F9A">
        <w:rPr>
          <w:rFonts w:ascii="Arial" w:hAnsi="Arial"/>
        </w:rPr>
        <w:t>Pererra</w:t>
      </w:r>
      <w:proofErr w:type="spellEnd"/>
      <w:r w:rsidRPr="000E6F9A">
        <w:rPr>
          <w:rFonts w:ascii="Arial" w:hAnsi="Arial"/>
        </w:rPr>
        <w:t>, 16 July 2015).</w:t>
      </w:r>
    </w:p>
    <w:p w14:paraId="08B7FE4D" w14:textId="77777777" w:rsidR="000E6F9A" w:rsidRDefault="000E6F9A" w:rsidP="008A7866">
      <w:pPr>
        <w:pStyle w:val="FootnoteText"/>
        <w:ind w:left="284" w:hanging="284"/>
        <w:contextualSpacing/>
        <w:rPr>
          <w:rFonts w:ascii="Arial" w:hAnsi="Arial" w:cs="Arial"/>
          <w:lang w:val="en-GB"/>
        </w:rPr>
      </w:pPr>
    </w:p>
    <w:p w14:paraId="7041005E" w14:textId="77777777" w:rsidR="000E6F9A" w:rsidRPr="00A65C3B" w:rsidRDefault="000E6F9A" w:rsidP="008A7866">
      <w:pPr>
        <w:pStyle w:val="FootnoteText"/>
        <w:ind w:left="284" w:hanging="284"/>
        <w:contextualSpacing/>
        <w:rPr>
          <w:rFonts w:ascii="Arial" w:hAnsi="Arial" w:cs="Arial"/>
          <w:lang w:val="en-GB"/>
        </w:rPr>
      </w:pPr>
    </w:p>
    <w:sectPr w:rsidR="000E6F9A" w:rsidRPr="00A65C3B" w:rsidSect="000E6F9A">
      <w:footerReference w:type="even" r:id="rId12"/>
      <w:footerReference w:type="default" r:id="rId13"/>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F4AF4" w14:textId="77777777" w:rsidR="00C66570" w:rsidRDefault="00C66570" w:rsidP="00E63005">
      <w:r>
        <w:separator/>
      </w:r>
    </w:p>
  </w:endnote>
  <w:endnote w:type="continuationSeparator" w:id="0">
    <w:p w14:paraId="73E24A14" w14:textId="77777777" w:rsidR="00C66570" w:rsidRDefault="00C66570" w:rsidP="00E6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8407780"/>
      <w:docPartObj>
        <w:docPartGallery w:val="Page Numbers (Bottom of Page)"/>
        <w:docPartUnique/>
      </w:docPartObj>
    </w:sdtPr>
    <w:sdtEndPr>
      <w:rPr>
        <w:rStyle w:val="PageNumber"/>
      </w:rPr>
    </w:sdtEndPr>
    <w:sdtContent>
      <w:p w14:paraId="311A8413" w14:textId="5DF3E235" w:rsidR="00E63005" w:rsidRDefault="00E63005" w:rsidP="00D76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0A3184" w14:textId="77777777" w:rsidR="00E63005" w:rsidRDefault="00E63005" w:rsidP="00E630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9276599"/>
      <w:docPartObj>
        <w:docPartGallery w:val="Page Numbers (Bottom of Page)"/>
        <w:docPartUnique/>
      </w:docPartObj>
    </w:sdtPr>
    <w:sdtEndPr>
      <w:rPr>
        <w:rStyle w:val="PageNumber"/>
      </w:rPr>
    </w:sdtEndPr>
    <w:sdtContent>
      <w:p w14:paraId="7A657A63" w14:textId="64F63F08" w:rsidR="00E63005" w:rsidRDefault="00E63005" w:rsidP="00D76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08D878" w14:textId="77777777" w:rsidR="00E63005" w:rsidRDefault="00E63005" w:rsidP="00E630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B2779" w14:textId="77777777" w:rsidR="00C66570" w:rsidRDefault="00C66570" w:rsidP="00E63005">
      <w:r>
        <w:separator/>
      </w:r>
    </w:p>
  </w:footnote>
  <w:footnote w:type="continuationSeparator" w:id="0">
    <w:p w14:paraId="3FC5D376" w14:textId="77777777" w:rsidR="00C66570" w:rsidRDefault="00C66570" w:rsidP="00E63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AC2F82"/>
    <w:multiLevelType w:val="hybridMultilevel"/>
    <w:tmpl w:val="AEA21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B47AD0"/>
    <w:multiLevelType w:val="hybridMultilevel"/>
    <w:tmpl w:val="875A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6AC"/>
    <w:rsid w:val="000E6F9A"/>
    <w:rsid w:val="00127D0D"/>
    <w:rsid w:val="002055D6"/>
    <w:rsid w:val="002B27B0"/>
    <w:rsid w:val="004E3F39"/>
    <w:rsid w:val="005E023C"/>
    <w:rsid w:val="006957D5"/>
    <w:rsid w:val="008548F0"/>
    <w:rsid w:val="00865D60"/>
    <w:rsid w:val="008A7866"/>
    <w:rsid w:val="009313DE"/>
    <w:rsid w:val="009D56AC"/>
    <w:rsid w:val="00A14674"/>
    <w:rsid w:val="00A4353B"/>
    <w:rsid w:val="00A65C3B"/>
    <w:rsid w:val="00B12083"/>
    <w:rsid w:val="00B57D74"/>
    <w:rsid w:val="00C66570"/>
    <w:rsid w:val="00CC48B9"/>
    <w:rsid w:val="00D7294C"/>
    <w:rsid w:val="00D761EE"/>
    <w:rsid w:val="00E21BF6"/>
    <w:rsid w:val="00E630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CC1A0"/>
  <w14:defaultImageDpi w14:val="300"/>
  <w15:docId w15:val="{7D2B8307-D7E2-D84F-BE50-0F0859FE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6AC"/>
    <w:rPr>
      <w:color w:val="0000FF" w:themeColor="hyperlink"/>
      <w:u w:val="single"/>
    </w:rPr>
  </w:style>
  <w:style w:type="paragraph" w:styleId="NormalWeb">
    <w:name w:val="Normal (Web)"/>
    <w:basedOn w:val="Normal"/>
    <w:uiPriority w:val="99"/>
    <w:unhideWhenUsed/>
    <w:rsid w:val="009D56AC"/>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E21BF6"/>
    <w:rPr>
      <w:rFonts w:ascii="Times New Roman" w:eastAsiaTheme="minorHAnsi" w:hAnsi="Times New Roman" w:cs="Times New Roman"/>
      <w:lang w:val="en-US"/>
    </w:rPr>
  </w:style>
  <w:style w:type="character" w:customStyle="1" w:styleId="FootnoteTextChar">
    <w:name w:val="Footnote Text Char"/>
    <w:basedOn w:val="DefaultParagraphFont"/>
    <w:link w:val="FootnoteText"/>
    <w:uiPriority w:val="99"/>
    <w:rsid w:val="00E21BF6"/>
    <w:rPr>
      <w:rFonts w:ascii="Times New Roman" w:eastAsiaTheme="minorHAnsi" w:hAnsi="Times New Roman" w:cs="Times New Roman"/>
      <w:lang w:val="en-US"/>
    </w:rPr>
  </w:style>
  <w:style w:type="character" w:styleId="FootnoteReference">
    <w:name w:val="footnote reference"/>
    <w:basedOn w:val="DefaultParagraphFont"/>
    <w:uiPriority w:val="99"/>
    <w:unhideWhenUsed/>
    <w:rsid w:val="00E21BF6"/>
    <w:rPr>
      <w:vertAlign w:val="superscript"/>
    </w:rPr>
  </w:style>
  <w:style w:type="paragraph" w:styleId="ListParagraph">
    <w:name w:val="List Paragraph"/>
    <w:basedOn w:val="Normal"/>
    <w:uiPriority w:val="34"/>
    <w:qFormat/>
    <w:rsid w:val="008A7866"/>
    <w:pPr>
      <w:ind w:left="720"/>
      <w:contextualSpacing/>
    </w:pPr>
  </w:style>
  <w:style w:type="character" w:styleId="FollowedHyperlink">
    <w:name w:val="FollowedHyperlink"/>
    <w:basedOn w:val="DefaultParagraphFont"/>
    <w:uiPriority w:val="99"/>
    <w:semiHidden/>
    <w:unhideWhenUsed/>
    <w:rsid w:val="008A7866"/>
    <w:rPr>
      <w:color w:val="800080" w:themeColor="followedHyperlink"/>
      <w:u w:val="single"/>
    </w:rPr>
  </w:style>
  <w:style w:type="character" w:customStyle="1" w:styleId="apple-converted-space">
    <w:name w:val="apple-converted-space"/>
    <w:basedOn w:val="DefaultParagraphFont"/>
    <w:rsid w:val="00B12083"/>
  </w:style>
  <w:style w:type="paragraph" w:styleId="Footer">
    <w:name w:val="footer"/>
    <w:basedOn w:val="Normal"/>
    <w:link w:val="FooterChar"/>
    <w:uiPriority w:val="99"/>
    <w:unhideWhenUsed/>
    <w:rsid w:val="00E63005"/>
    <w:pPr>
      <w:tabs>
        <w:tab w:val="center" w:pos="4680"/>
        <w:tab w:val="right" w:pos="9360"/>
      </w:tabs>
    </w:pPr>
  </w:style>
  <w:style w:type="character" w:customStyle="1" w:styleId="FooterChar">
    <w:name w:val="Footer Char"/>
    <w:basedOn w:val="DefaultParagraphFont"/>
    <w:link w:val="Footer"/>
    <w:uiPriority w:val="99"/>
    <w:rsid w:val="00E63005"/>
  </w:style>
  <w:style w:type="character" w:styleId="PageNumber">
    <w:name w:val="page number"/>
    <w:basedOn w:val="DefaultParagraphFont"/>
    <w:uiPriority w:val="99"/>
    <w:semiHidden/>
    <w:unhideWhenUsed/>
    <w:rsid w:val="00E63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3654">
      <w:bodyDiv w:val="1"/>
      <w:marLeft w:val="0"/>
      <w:marRight w:val="0"/>
      <w:marTop w:val="0"/>
      <w:marBottom w:val="0"/>
      <w:divBdr>
        <w:top w:val="none" w:sz="0" w:space="0" w:color="auto"/>
        <w:left w:val="none" w:sz="0" w:space="0" w:color="auto"/>
        <w:bottom w:val="none" w:sz="0" w:space="0" w:color="auto"/>
        <w:right w:val="none" w:sz="0" w:space="0" w:color="auto"/>
      </w:divBdr>
      <w:divsChild>
        <w:div w:id="946497270">
          <w:marLeft w:val="0"/>
          <w:marRight w:val="0"/>
          <w:marTop w:val="0"/>
          <w:marBottom w:val="0"/>
          <w:divBdr>
            <w:top w:val="none" w:sz="0" w:space="0" w:color="auto"/>
            <w:left w:val="none" w:sz="0" w:space="0" w:color="auto"/>
            <w:bottom w:val="none" w:sz="0" w:space="0" w:color="auto"/>
            <w:right w:val="none" w:sz="0" w:space="0" w:color="auto"/>
          </w:divBdr>
          <w:divsChild>
            <w:div w:id="610938905">
              <w:marLeft w:val="0"/>
              <w:marRight w:val="0"/>
              <w:marTop w:val="0"/>
              <w:marBottom w:val="0"/>
              <w:divBdr>
                <w:top w:val="none" w:sz="0" w:space="0" w:color="auto"/>
                <w:left w:val="none" w:sz="0" w:space="0" w:color="auto"/>
                <w:bottom w:val="none" w:sz="0" w:space="0" w:color="auto"/>
                <w:right w:val="none" w:sz="0" w:space="0" w:color="auto"/>
              </w:divBdr>
              <w:divsChild>
                <w:div w:id="14560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5038">
      <w:bodyDiv w:val="1"/>
      <w:marLeft w:val="0"/>
      <w:marRight w:val="0"/>
      <w:marTop w:val="0"/>
      <w:marBottom w:val="0"/>
      <w:divBdr>
        <w:top w:val="none" w:sz="0" w:space="0" w:color="auto"/>
        <w:left w:val="none" w:sz="0" w:space="0" w:color="auto"/>
        <w:bottom w:val="none" w:sz="0" w:space="0" w:color="auto"/>
        <w:right w:val="none" w:sz="0" w:space="0" w:color="auto"/>
      </w:divBdr>
    </w:div>
    <w:div w:id="741559129">
      <w:bodyDiv w:val="1"/>
      <w:marLeft w:val="0"/>
      <w:marRight w:val="0"/>
      <w:marTop w:val="0"/>
      <w:marBottom w:val="0"/>
      <w:divBdr>
        <w:top w:val="none" w:sz="0" w:space="0" w:color="auto"/>
        <w:left w:val="none" w:sz="0" w:space="0" w:color="auto"/>
        <w:bottom w:val="none" w:sz="0" w:space="0" w:color="auto"/>
        <w:right w:val="none" w:sz="0" w:space="0" w:color="auto"/>
      </w:divBdr>
      <w:divsChild>
        <w:div w:id="2009213672">
          <w:marLeft w:val="0"/>
          <w:marRight w:val="0"/>
          <w:marTop w:val="0"/>
          <w:marBottom w:val="0"/>
          <w:divBdr>
            <w:top w:val="none" w:sz="0" w:space="0" w:color="auto"/>
            <w:left w:val="none" w:sz="0" w:space="0" w:color="auto"/>
            <w:bottom w:val="none" w:sz="0" w:space="0" w:color="auto"/>
            <w:right w:val="none" w:sz="0" w:space="0" w:color="auto"/>
          </w:divBdr>
          <w:divsChild>
            <w:div w:id="965427454">
              <w:marLeft w:val="0"/>
              <w:marRight w:val="0"/>
              <w:marTop w:val="0"/>
              <w:marBottom w:val="0"/>
              <w:divBdr>
                <w:top w:val="none" w:sz="0" w:space="0" w:color="auto"/>
                <w:left w:val="none" w:sz="0" w:space="0" w:color="auto"/>
                <w:bottom w:val="none" w:sz="0" w:space="0" w:color="auto"/>
                <w:right w:val="none" w:sz="0" w:space="0" w:color="auto"/>
              </w:divBdr>
              <w:divsChild>
                <w:div w:id="20560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927">
      <w:bodyDiv w:val="1"/>
      <w:marLeft w:val="0"/>
      <w:marRight w:val="0"/>
      <w:marTop w:val="0"/>
      <w:marBottom w:val="0"/>
      <w:divBdr>
        <w:top w:val="none" w:sz="0" w:space="0" w:color="auto"/>
        <w:left w:val="none" w:sz="0" w:space="0" w:color="auto"/>
        <w:bottom w:val="none" w:sz="0" w:space="0" w:color="auto"/>
        <w:right w:val="none" w:sz="0" w:space="0" w:color="auto"/>
      </w:divBdr>
    </w:div>
    <w:div w:id="1163084946">
      <w:bodyDiv w:val="1"/>
      <w:marLeft w:val="0"/>
      <w:marRight w:val="0"/>
      <w:marTop w:val="0"/>
      <w:marBottom w:val="0"/>
      <w:divBdr>
        <w:top w:val="none" w:sz="0" w:space="0" w:color="auto"/>
        <w:left w:val="none" w:sz="0" w:space="0" w:color="auto"/>
        <w:bottom w:val="none" w:sz="0" w:space="0" w:color="auto"/>
        <w:right w:val="none" w:sz="0" w:space="0" w:color="auto"/>
      </w:divBdr>
    </w:div>
    <w:div w:id="1324241135">
      <w:bodyDiv w:val="1"/>
      <w:marLeft w:val="0"/>
      <w:marRight w:val="0"/>
      <w:marTop w:val="0"/>
      <w:marBottom w:val="0"/>
      <w:divBdr>
        <w:top w:val="none" w:sz="0" w:space="0" w:color="auto"/>
        <w:left w:val="none" w:sz="0" w:space="0" w:color="auto"/>
        <w:bottom w:val="none" w:sz="0" w:space="0" w:color="auto"/>
        <w:right w:val="none" w:sz="0" w:space="0" w:color="auto"/>
      </w:divBdr>
      <w:divsChild>
        <w:div w:id="1050569938">
          <w:marLeft w:val="0"/>
          <w:marRight w:val="0"/>
          <w:marTop w:val="0"/>
          <w:marBottom w:val="0"/>
          <w:divBdr>
            <w:top w:val="none" w:sz="0" w:space="0" w:color="auto"/>
            <w:left w:val="none" w:sz="0" w:space="0" w:color="auto"/>
            <w:bottom w:val="none" w:sz="0" w:space="0" w:color="auto"/>
            <w:right w:val="none" w:sz="0" w:space="0" w:color="auto"/>
          </w:divBdr>
          <w:divsChild>
            <w:div w:id="897517226">
              <w:marLeft w:val="0"/>
              <w:marRight w:val="0"/>
              <w:marTop w:val="0"/>
              <w:marBottom w:val="0"/>
              <w:divBdr>
                <w:top w:val="none" w:sz="0" w:space="0" w:color="auto"/>
                <w:left w:val="none" w:sz="0" w:space="0" w:color="auto"/>
                <w:bottom w:val="none" w:sz="0" w:space="0" w:color="auto"/>
                <w:right w:val="none" w:sz="0" w:space="0" w:color="auto"/>
              </w:divBdr>
              <w:divsChild>
                <w:div w:id="13024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82346">
      <w:bodyDiv w:val="1"/>
      <w:marLeft w:val="0"/>
      <w:marRight w:val="0"/>
      <w:marTop w:val="0"/>
      <w:marBottom w:val="0"/>
      <w:divBdr>
        <w:top w:val="none" w:sz="0" w:space="0" w:color="auto"/>
        <w:left w:val="none" w:sz="0" w:space="0" w:color="auto"/>
        <w:bottom w:val="none" w:sz="0" w:space="0" w:color="auto"/>
        <w:right w:val="none" w:sz="0" w:space="0" w:color="auto"/>
      </w:divBdr>
      <w:divsChild>
        <w:div w:id="1681589567">
          <w:marLeft w:val="0"/>
          <w:marRight w:val="0"/>
          <w:marTop w:val="0"/>
          <w:marBottom w:val="0"/>
          <w:divBdr>
            <w:top w:val="none" w:sz="0" w:space="0" w:color="auto"/>
            <w:left w:val="none" w:sz="0" w:space="0" w:color="auto"/>
            <w:bottom w:val="none" w:sz="0" w:space="0" w:color="auto"/>
            <w:right w:val="none" w:sz="0" w:space="0" w:color="auto"/>
          </w:divBdr>
          <w:divsChild>
            <w:div w:id="1038554139">
              <w:marLeft w:val="0"/>
              <w:marRight w:val="0"/>
              <w:marTop w:val="0"/>
              <w:marBottom w:val="0"/>
              <w:divBdr>
                <w:top w:val="none" w:sz="0" w:space="0" w:color="auto"/>
                <w:left w:val="none" w:sz="0" w:space="0" w:color="auto"/>
                <w:bottom w:val="none" w:sz="0" w:space="0" w:color="auto"/>
                <w:right w:val="none" w:sz="0" w:space="0" w:color="auto"/>
              </w:divBdr>
              <w:divsChild>
                <w:div w:id="18480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64388">
      <w:bodyDiv w:val="1"/>
      <w:marLeft w:val="0"/>
      <w:marRight w:val="0"/>
      <w:marTop w:val="0"/>
      <w:marBottom w:val="0"/>
      <w:divBdr>
        <w:top w:val="none" w:sz="0" w:space="0" w:color="auto"/>
        <w:left w:val="none" w:sz="0" w:space="0" w:color="auto"/>
        <w:bottom w:val="none" w:sz="0" w:space="0" w:color="auto"/>
        <w:right w:val="none" w:sz="0" w:space="0" w:color="auto"/>
      </w:divBdr>
      <w:divsChild>
        <w:div w:id="616760710">
          <w:marLeft w:val="0"/>
          <w:marRight w:val="0"/>
          <w:marTop w:val="0"/>
          <w:marBottom w:val="0"/>
          <w:divBdr>
            <w:top w:val="none" w:sz="0" w:space="0" w:color="auto"/>
            <w:left w:val="none" w:sz="0" w:space="0" w:color="auto"/>
            <w:bottom w:val="none" w:sz="0" w:space="0" w:color="auto"/>
            <w:right w:val="none" w:sz="0" w:space="0" w:color="auto"/>
          </w:divBdr>
          <w:divsChild>
            <w:div w:id="1066100914">
              <w:marLeft w:val="0"/>
              <w:marRight w:val="0"/>
              <w:marTop w:val="0"/>
              <w:marBottom w:val="0"/>
              <w:divBdr>
                <w:top w:val="none" w:sz="0" w:space="0" w:color="auto"/>
                <w:left w:val="none" w:sz="0" w:space="0" w:color="auto"/>
                <w:bottom w:val="none" w:sz="0" w:space="0" w:color="auto"/>
                <w:right w:val="none" w:sz="0" w:space="0" w:color="auto"/>
              </w:divBdr>
              <w:divsChild>
                <w:div w:id="13457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ra.org.uk/series/MS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qmplus.qmul.ac.uk/mod/book/view.php?id=133031&amp;chapterid=416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tflix.com/g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etflix.com/gb/" TargetMode="External"/><Relationship Id="rId4" Type="http://schemas.openxmlformats.org/officeDocument/2006/relationships/webSettings" Target="webSettings.xml"/><Relationship Id="rId9" Type="http://schemas.openxmlformats.org/officeDocument/2006/relationships/hyperlink" Target="http://www.citethemrightonline.com/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Display</dc:creator>
  <cp:keywords/>
  <dc:description/>
  <cp:lastModifiedBy>Microsoft Office User</cp:lastModifiedBy>
  <cp:revision>13</cp:revision>
  <dcterms:created xsi:type="dcterms:W3CDTF">2016-12-08T15:29:00Z</dcterms:created>
  <dcterms:modified xsi:type="dcterms:W3CDTF">2018-11-08T22:04:00Z</dcterms:modified>
</cp:coreProperties>
</file>