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FF3" w:rsidRDefault="00DC3DD5" w:rsidP="00DC3DD5">
      <w:pPr>
        <w:pStyle w:val="ListParagraph"/>
        <w:numPr>
          <w:ilvl w:val="0"/>
          <w:numId w:val="1"/>
        </w:numPr>
      </w:pPr>
      <w:r>
        <w:t xml:space="preserve">The diffusion coefficient of glucose in water at 25 </w:t>
      </w:r>
      <w:r>
        <w:rPr>
          <w:rFonts w:cstheme="minorHAnsi"/>
        </w:rPr>
        <w:t>°</w:t>
      </w:r>
      <w:r>
        <w:t>C is 6.73*10</w:t>
      </w:r>
      <w:r w:rsidRPr="00DC3DD5">
        <w:rPr>
          <w:vertAlign w:val="superscript"/>
        </w:rPr>
        <w:t>-10</w:t>
      </w:r>
      <w:r>
        <w:t xml:space="preserve"> m</w:t>
      </w:r>
      <w:r w:rsidRPr="00DC3DD5">
        <w:rPr>
          <w:vertAlign w:val="superscript"/>
        </w:rPr>
        <w:t>2</w:t>
      </w:r>
      <w:r>
        <w:t>s</w:t>
      </w:r>
      <w:r w:rsidRPr="00DC3DD5">
        <w:rPr>
          <w:vertAlign w:val="superscript"/>
        </w:rPr>
        <w:t>-1</w:t>
      </w:r>
      <w:r>
        <w:t>. Estimate the time required for a glucose molecule to undergo a root mean square displacement of 5.0 mm.</w:t>
      </w:r>
    </w:p>
    <w:p w:rsidR="000A23CD" w:rsidRDefault="000A23CD" w:rsidP="000A23CD">
      <w:pPr>
        <w:pStyle w:val="ListParagraph"/>
      </w:pPr>
      <w:r>
        <w:t>Assume independent motion on the direction in space.</w:t>
      </w:r>
    </w:p>
    <w:p w:rsidR="000A23CD" w:rsidRDefault="000A23CD" w:rsidP="000A23CD">
      <w:pPr>
        <w:pStyle w:val="ListParagraph"/>
      </w:pPr>
      <w:r>
        <w:t xml:space="preserve">Hint, you will need to make use of the </w:t>
      </w:r>
      <w:r>
        <w:t>Pythagorean theorem</w:t>
      </w:r>
      <w:r>
        <w:t>.</w:t>
      </w:r>
    </w:p>
    <w:p w:rsidR="00DC3DD5" w:rsidRDefault="00DC3DD5" w:rsidP="000A23CD">
      <w:pPr>
        <w:pStyle w:val="ListParagraph"/>
        <w:numPr>
          <w:ilvl w:val="0"/>
          <w:numId w:val="1"/>
        </w:numPr>
      </w:pPr>
      <w:r>
        <w:t xml:space="preserve">A dilute solution of KMnO4 in water at 25 </w:t>
      </w:r>
      <w:r w:rsidRPr="000A23CD">
        <w:rPr>
          <w:rFonts w:cstheme="minorHAnsi"/>
        </w:rPr>
        <w:t>°</w:t>
      </w:r>
      <w:r>
        <w:t xml:space="preserve">C was prepared. The solution was in horizontal tube of length 10 cm, and at first there was a linear gradation of intensity of the purple solution from the left (where the concentration was 0.100 </w:t>
      </w:r>
      <w:proofErr w:type="spellStart"/>
      <w:r>
        <w:t>mol</w:t>
      </w:r>
      <w:proofErr w:type="spellEnd"/>
      <w:r>
        <w:t xml:space="preserve"> dm</w:t>
      </w:r>
      <w:r w:rsidRPr="000A23CD">
        <w:rPr>
          <w:vertAlign w:val="superscript"/>
        </w:rPr>
        <w:t>-3</w:t>
      </w:r>
      <w:r>
        <w:t xml:space="preserve">) to the right (where the concentration was 0.050 </w:t>
      </w:r>
      <w:proofErr w:type="spellStart"/>
      <w:r>
        <w:t>mol</w:t>
      </w:r>
      <w:proofErr w:type="spellEnd"/>
      <w:r>
        <w:t xml:space="preserve"> dm</w:t>
      </w:r>
      <w:r w:rsidRPr="000A23CD">
        <w:rPr>
          <w:vertAlign w:val="superscript"/>
        </w:rPr>
        <w:t>-3</w:t>
      </w:r>
      <w:r>
        <w:t>). What is the magnitude and sign of the thermodynamic force acting on the solute close to the right face? Give the force per mole and force per molecule.</w:t>
      </w:r>
    </w:p>
    <w:p w:rsidR="00DC3DD5" w:rsidRDefault="00DC3DD5" w:rsidP="00DC3DD5"/>
    <w:p w:rsidR="000A23CD" w:rsidRDefault="000A23CD" w:rsidP="00DC3DD5"/>
    <w:p w:rsidR="000A23CD" w:rsidRDefault="000A23CD" w:rsidP="00DC3DD5"/>
    <w:p w:rsidR="000A23CD" w:rsidRDefault="000A23CD" w:rsidP="00DC3DD5"/>
    <w:p w:rsidR="000A23CD" w:rsidRDefault="000A23CD" w:rsidP="00DC3DD5">
      <w:r>
        <w:t>Useful equations and constants</w:t>
      </w:r>
    </w:p>
    <w:p w:rsidR="000A23CD" w:rsidRDefault="000A23CD" w:rsidP="00DC3DD5">
      <w:r>
        <w:t>R=8.14 J K</w:t>
      </w:r>
      <w:r w:rsidRPr="000A23CD">
        <w:rPr>
          <w:vertAlign w:val="superscript"/>
        </w:rPr>
        <w:t>-1</w:t>
      </w:r>
      <w:r>
        <w:t xml:space="preserve"> mol</w:t>
      </w:r>
      <w:r w:rsidRPr="000A23CD">
        <w:rPr>
          <w:vertAlign w:val="superscript"/>
        </w:rPr>
        <w:t>-1</w:t>
      </w:r>
    </w:p>
    <w:p w:rsidR="000A23CD" w:rsidRPr="000A23CD" w:rsidRDefault="000A23CD" w:rsidP="000A23CD">
      <w:pPr>
        <w:rPr>
          <w:rFonts w:eastAsiaTheme="minorEastAsia"/>
        </w:rPr>
      </w:pPr>
      <m:oMathPara>
        <m:oMathParaPr>
          <m:jc m:val="left"/>
        </m:oMathParaP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=2Dt</m:t>
          </m:r>
        </m:oMath>
      </m:oMathPara>
    </w:p>
    <w:p w:rsidR="000A23CD" w:rsidRPr="008002CC" w:rsidRDefault="000A23CD" w:rsidP="000A23CD">
      <w:pPr>
        <w:rPr>
          <w:rFonts w:eastAsiaTheme="minorEastAsia"/>
        </w:rPr>
      </w:pPr>
      <m:oMathPara>
        <m:oMathParaPr>
          <m:jc m:val="left"/>
        </m:oMathParaPr>
        <m:oMath>
          <m:r>
            <w:rPr>
              <w:rFonts w:ascii="Cambria Math" w:hAnsi="Cambria Math"/>
            </w:rPr>
            <m:t>F</m:t>
          </m:r>
          <m:r>
            <w:rPr>
              <w:rFonts w:ascii="Cambria Math" w:hAnsi="Cambria Math"/>
            </w:rPr>
            <m:t>=-</m:t>
          </m:r>
          <m:f>
            <m:fPr>
              <m:ctrlPr>
                <w:rPr>
                  <w:rFonts w:ascii="Cambria Math" w:hAnsi="Cambria Math"/>
                  <w:i/>
                </w:rPr>
              </m:ctrlPr>
            </m:fPr>
            <m:num>
              <m:r>
                <w:rPr>
                  <w:rFonts w:ascii="Cambria Math" w:hAnsi="Cambria Math"/>
                </w:rPr>
                <m:t>RT</m:t>
              </m:r>
            </m:num>
            <m:den>
              <m:r>
                <w:rPr>
                  <w:rFonts w:ascii="Cambria Math" w:hAnsi="Cambria Math"/>
                </w:rPr>
                <m:t>c</m:t>
              </m:r>
            </m:den>
          </m:f>
          <m:r>
            <w:rPr>
              <w:rFonts w:ascii="Cambria Math" w:hAnsi="Cambria Math"/>
            </w:rPr>
            <m:t>×</m:t>
          </m:r>
          <m:f>
            <m:fPr>
              <m:ctrlPr>
                <w:rPr>
                  <w:rFonts w:ascii="Cambria Math" w:hAnsi="Cambria Math"/>
                  <w:i/>
                </w:rPr>
              </m:ctrlPr>
            </m:fPr>
            <m:num>
              <m:r>
                <w:rPr>
                  <w:rFonts w:ascii="Cambria Math" w:hAnsi="Cambria Math"/>
                </w:rPr>
                <m:t>dc</m:t>
              </m:r>
            </m:num>
            <m:den>
              <m:r>
                <w:rPr>
                  <w:rFonts w:ascii="Cambria Math" w:hAnsi="Cambria Math"/>
                </w:rPr>
                <m:t>dx</m:t>
              </m:r>
            </m:den>
          </m:f>
        </m:oMath>
      </m:oMathPara>
    </w:p>
    <w:p w:rsidR="000A23CD" w:rsidRPr="000A23CD" w:rsidRDefault="008002CC" w:rsidP="000A23CD">
      <w:r w:rsidRPr="008002CC">
        <w:rPr>
          <w:rFonts w:eastAsiaTheme="minorEastAsia"/>
          <w:i/>
        </w:rPr>
        <w:t>N</w:t>
      </w:r>
      <w:r w:rsidRPr="008002CC">
        <w:rPr>
          <w:rFonts w:eastAsiaTheme="minorEastAsia"/>
          <w:vertAlign w:val="subscript"/>
        </w:rPr>
        <w:t>A</w:t>
      </w:r>
      <w:r>
        <w:rPr>
          <w:rFonts w:eastAsiaTheme="minorEastAsia"/>
        </w:rPr>
        <w:t>=6.02*10</w:t>
      </w:r>
      <w:r w:rsidRPr="008002CC">
        <w:rPr>
          <w:rFonts w:eastAsiaTheme="minorEastAsia"/>
          <w:vertAlign w:val="superscript"/>
        </w:rPr>
        <w:t>23</w:t>
      </w:r>
    </w:p>
    <w:p w:rsidR="00DC3DD5" w:rsidRDefault="00DC3DD5" w:rsidP="00DC3DD5"/>
    <w:p w:rsidR="00DC3DD5" w:rsidRDefault="00DC3DD5" w:rsidP="00DC3DD5">
      <w:bookmarkStart w:id="0" w:name="_GoBack"/>
      <w:bookmarkEnd w:id="0"/>
    </w:p>
    <w:p w:rsidR="00DC3DD5" w:rsidRDefault="00DC3DD5">
      <w:r>
        <w:br w:type="page"/>
      </w:r>
    </w:p>
    <w:p w:rsidR="00DC3DD5" w:rsidRDefault="00DC3DD5" w:rsidP="00DC3DD5">
      <w:r>
        <w:lastRenderedPageBreak/>
        <w:t>Answers</w:t>
      </w:r>
    </w:p>
    <w:p w:rsidR="00DC3DD5" w:rsidRPr="007239CF" w:rsidRDefault="007239CF" w:rsidP="00DC3DD5">
      <w:pPr>
        <w:pStyle w:val="ListParagraph"/>
        <w:numPr>
          <w:ilvl w:val="0"/>
          <w:numId w:val="2"/>
        </w:numPr>
      </w:pP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=2Dt</m:t>
        </m:r>
      </m:oMath>
      <w:r>
        <w:rPr>
          <w:rFonts w:eastAsiaTheme="minorEastAsia"/>
        </w:rPr>
        <w:t xml:space="preserve"> give the mean square distance travelled in any one dimension in time t. We need the </w:t>
      </w:r>
      <w:r w:rsidR="000A23CD">
        <w:rPr>
          <w:rFonts w:eastAsiaTheme="minorEastAsia"/>
        </w:rPr>
        <w:t>distance</w:t>
      </w:r>
      <w:r>
        <w:rPr>
          <w:rFonts w:eastAsiaTheme="minorEastAsia"/>
        </w:rPr>
        <w:t xml:space="preserve"> travelled from a point in any direction. The distinction here is the distinction between the 1D and 3D diffusion. The mean square 3D distance can be obtained from the 1D mean square distance since motions in 3D are independent.</w:t>
      </w:r>
    </w:p>
    <w:p w:rsidR="007239CF" w:rsidRDefault="007239CF" w:rsidP="007239CF">
      <w:pPr>
        <w:pStyle w:val="ListParagraph"/>
      </w:pPr>
      <w:r w:rsidRPr="007239CF">
        <w:t>r</w:t>
      </w:r>
      <w:r w:rsidRPr="000A23CD">
        <w:rPr>
          <w:vertAlign w:val="superscript"/>
        </w:rPr>
        <w:t>2</w:t>
      </w:r>
      <w:r w:rsidRPr="007239CF">
        <w:t>=x</w:t>
      </w:r>
      <w:r w:rsidRPr="000A23CD">
        <w:rPr>
          <w:vertAlign w:val="superscript"/>
        </w:rPr>
        <w:t>2</w:t>
      </w:r>
      <w:r w:rsidRPr="007239CF">
        <w:t>+y</w:t>
      </w:r>
      <w:r w:rsidRPr="000A23CD">
        <w:rPr>
          <w:vertAlign w:val="superscript"/>
        </w:rPr>
        <w:t>2</w:t>
      </w:r>
      <w:r w:rsidRPr="007239CF">
        <w:t>+z</w:t>
      </w:r>
      <w:r w:rsidRPr="000A23CD">
        <w:rPr>
          <w:vertAlign w:val="superscript"/>
        </w:rPr>
        <w:t>2</w:t>
      </w:r>
      <w:r>
        <w:t xml:space="preserve"> [Pythagorean theorem]</w:t>
      </w:r>
    </w:p>
    <w:p w:rsidR="007239CF" w:rsidRDefault="007239CF" w:rsidP="007239CF">
      <w:pPr>
        <w:pStyle w:val="ListParagraph"/>
      </w:pPr>
      <w:r>
        <w:t>&lt;r</w:t>
      </w:r>
      <w:r w:rsidRPr="000A23CD">
        <w:rPr>
          <w:vertAlign w:val="superscript"/>
        </w:rPr>
        <w:t>2</w:t>
      </w:r>
      <w:r>
        <w:t>&gt;=&lt;x</w:t>
      </w:r>
      <w:r w:rsidRPr="000A23CD">
        <w:rPr>
          <w:vertAlign w:val="superscript"/>
        </w:rPr>
        <w:t>2</w:t>
      </w:r>
      <w:r>
        <w:t>&gt;+&lt;y</w:t>
      </w:r>
      <w:r w:rsidRPr="000A23CD">
        <w:rPr>
          <w:vertAlign w:val="superscript"/>
        </w:rPr>
        <w:t>2</w:t>
      </w:r>
      <w:r>
        <w:t>&gt;+&lt;z</w:t>
      </w:r>
      <w:r w:rsidRPr="000A23CD">
        <w:rPr>
          <w:vertAlign w:val="superscript"/>
        </w:rPr>
        <w:t>2</w:t>
      </w:r>
      <w:r>
        <w:t>&gt;=3&lt;x</w:t>
      </w:r>
      <w:r w:rsidRPr="000A23CD">
        <w:rPr>
          <w:vertAlign w:val="superscript"/>
        </w:rPr>
        <w:t>2</w:t>
      </w:r>
      <w:r>
        <w:t>&gt; [independent motion]</w:t>
      </w:r>
    </w:p>
    <w:p w:rsidR="007239CF" w:rsidRDefault="007239CF" w:rsidP="000A23CD">
      <w:pPr>
        <w:pStyle w:val="ListParagraph"/>
        <w:rPr>
          <w:rFonts w:eastAsiaTheme="minorEastAsia" w:cstheme="minorHAnsi"/>
        </w:rPr>
      </w:pP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=2Dt</m:t>
        </m:r>
      </m:oMath>
      <w:r w:rsidR="000A23CD">
        <w:rPr>
          <w:rFonts w:eastAsiaTheme="minorEastAsia" w:cstheme="minorHAnsi"/>
        </w:rPr>
        <w:t>→</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e>
        </m:d>
        <m:r>
          <w:rPr>
            <w:rFonts w:ascii="Cambria Math" w:hAnsi="Cambria Math"/>
          </w:rPr>
          <m:t>=</m:t>
        </m:r>
        <m:r>
          <w:rPr>
            <w:rFonts w:ascii="Cambria Math" w:hAnsi="Cambria Math"/>
          </w:rPr>
          <m:t>3×</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=3×</m:t>
        </m:r>
        <m:r>
          <w:rPr>
            <w:rFonts w:ascii="Cambria Math" w:hAnsi="Cambria Math"/>
          </w:rPr>
          <m:t>2Dt</m:t>
        </m:r>
        <m:r>
          <w:rPr>
            <w:rFonts w:ascii="Cambria Math" w:hAnsi="Cambria Math"/>
          </w:rPr>
          <m:t>=6Dt</m:t>
        </m:r>
      </m:oMath>
    </w:p>
    <w:p w:rsidR="000A23CD" w:rsidRDefault="000A23CD" w:rsidP="000A23CD">
      <w:pPr>
        <w:pStyle w:val="ListParagraph"/>
        <w:rPr>
          <w:rFonts w:eastAsiaTheme="minorEastAsia" w:cstheme="minorHAnsi"/>
        </w:rPr>
      </w:pPr>
      <w:r>
        <w:rPr>
          <w:rFonts w:eastAsiaTheme="minorEastAsia" w:cstheme="minorHAnsi"/>
        </w:rPr>
        <w:t xml:space="preserve">Therefore , </w:t>
      </w:r>
      <m:oMath>
        <m:r>
          <w:rPr>
            <w:rFonts w:ascii="Cambria Math" w:eastAsiaTheme="minorEastAsia" w:hAnsi="Cambria Math" w:cstheme="minorHAnsi"/>
          </w:rPr>
          <m:t>t=</m:t>
        </m:r>
        <m:f>
          <m:fPr>
            <m:ctrlPr>
              <w:rPr>
                <w:rFonts w:ascii="Cambria Math" w:eastAsiaTheme="minorEastAsia" w:hAnsi="Cambria Math" w:cstheme="minorHAnsi"/>
                <w:i/>
              </w:rPr>
            </m:ctrlPr>
          </m:fPr>
          <m:num>
            <m:d>
              <m:dPr>
                <m:begChr m:val="〈"/>
                <m:endChr m:val="〉"/>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e>
            </m:d>
          </m:num>
          <m:den>
            <m:r>
              <w:rPr>
                <w:rFonts w:ascii="Cambria Math" w:eastAsiaTheme="minorEastAsia" w:hAnsi="Cambria Math" w:cstheme="minorHAnsi"/>
              </w:rPr>
              <m:t>6D</m:t>
            </m:r>
          </m:den>
        </m:f>
        <m:r>
          <w:rPr>
            <w:rFonts w:ascii="Cambria Math" w:eastAsiaTheme="minorEastAsia" w:hAnsi="Cambria Math" w:cstheme="minorHAnsi"/>
          </w:rPr>
          <m:t>=</m:t>
        </m:r>
        <m:f>
          <m:fPr>
            <m:ctrlPr>
              <w:rPr>
                <w:rFonts w:ascii="Cambria Math" w:eastAsiaTheme="minorEastAsia" w:hAnsi="Cambria Math" w:cstheme="minorHAnsi"/>
                <w:i/>
              </w:rPr>
            </m:ctrlPr>
          </m:fPr>
          <m:num>
            <m:sSup>
              <m:sSupPr>
                <m:ctrlPr>
                  <w:rPr>
                    <w:rFonts w:ascii="Cambria Math" w:eastAsiaTheme="minorEastAsia" w:hAnsi="Cambria Math" w:cstheme="minorHAnsi"/>
                    <w:i/>
                  </w:rPr>
                </m:ctrlPr>
              </m:sSupPr>
              <m:e>
                <m:d>
                  <m:dPr>
                    <m:ctrlPr>
                      <w:rPr>
                        <w:rFonts w:ascii="Cambria Math" w:eastAsiaTheme="minorEastAsia" w:hAnsi="Cambria Math" w:cstheme="minorHAnsi"/>
                        <w:i/>
                      </w:rPr>
                    </m:ctrlPr>
                  </m:dPr>
                  <m:e>
                    <m:r>
                      <w:rPr>
                        <w:rFonts w:ascii="Cambria Math" w:eastAsiaTheme="minorEastAsia" w:hAnsi="Cambria Math" w:cstheme="minorHAnsi"/>
                      </w:rPr>
                      <m:t>5.0×</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-3</m:t>
                        </m:r>
                      </m:sup>
                    </m:sSup>
                    <m:r>
                      <w:rPr>
                        <w:rFonts w:ascii="Cambria Math" w:eastAsiaTheme="minorEastAsia" w:hAnsi="Cambria Math" w:cstheme="minorHAnsi"/>
                      </w:rPr>
                      <m:t xml:space="preserve"> m</m:t>
                    </m:r>
                  </m:e>
                </m:d>
              </m:e>
              <m:sup>
                <m:r>
                  <w:rPr>
                    <w:rFonts w:ascii="Cambria Math" w:eastAsiaTheme="minorEastAsia" w:hAnsi="Cambria Math" w:cstheme="minorHAnsi"/>
                  </w:rPr>
                  <m:t>2</m:t>
                </m:r>
              </m:sup>
            </m:sSup>
          </m:num>
          <m:den>
            <m:r>
              <w:rPr>
                <w:rFonts w:ascii="Cambria Math" w:eastAsiaTheme="minorEastAsia" w:hAnsi="Cambria Math" w:cstheme="minorHAnsi"/>
              </w:rPr>
              <m:t>6×6.73×</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-10</m:t>
                </m:r>
              </m:sup>
            </m:sSup>
            <m:r>
              <w:rPr>
                <w:rFonts w:ascii="Cambria Math" w:eastAsiaTheme="minorEastAsia" w:hAnsi="Cambria Math" w:cstheme="minorHAnsi"/>
              </w:rPr>
              <m:t xml:space="preserve"> </m:t>
            </m:r>
            <m:sSup>
              <m:sSupPr>
                <m:ctrlPr>
                  <w:rPr>
                    <w:rFonts w:ascii="Cambria Math" w:eastAsiaTheme="minorEastAsia" w:hAnsi="Cambria Math" w:cstheme="minorHAnsi"/>
                    <w:i/>
                  </w:rPr>
                </m:ctrlPr>
              </m:sSupPr>
              <m:e>
                <m:r>
                  <w:rPr>
                    <w:rFonts w:ascii="Cambria Math" w:eastAsiaTheme="minorEastAsia" w:hAnsi="Cambria Math" w:cstheme="minorHAnsi"/>
                  </w:rPr>
                  <m:t>m</m:t>
                </m:r>
              </m:e>
              <m:sup>
                <m:r>
                  <w:rPr>
                    <w:rFonts w:ascii="Cambria Math" w:eastAsiaTheme="minorEastAsia" w:hAnsi="Cambria Math" w:cstheme="minorHAnsi"/>
                  </w:rPr>
                  <m:t>2</m:t>
                </m:r>
              </m:sup>
            </m:sSup>
            <m:sSup>
              <m:sSupPr>
                <m:ctrlPr>
                  <w:rPr>
                    <w:rFonts w:ascii="Cambria Math" w:eastAsiaTheme="minorEastAsia" w:hAnsi="Cambria Math" w:cstheme="minorHAnsi"/>
                    <w:i/>
                  </w:rPr>
                </m:ctrlPr>
              </m:sSupPr>
              <m:e>
                <m:r>
                  <w:rPr>
                    <w:rFonts w:ascii="Cambria Math" w:eastAsiaTheme="minorEastAsia" w:hAnsi="Cambria Math" w:cstheme="minorHAnsi"/>
                  </w:rPr>
                  <m:t>s</m:t>
                </m:r>
              </m:e>
              <m:sup>
                <m:r>
                  <w:rPr>
                    <w:rFonts w:ascii="Cambria Math" w:eastAsiaTheme="minorEastAsia" w:hAnsi="Cambria Math" w:cstheme="minorHAnsi"/>
                  </w:rPr>
                  <m:t>-1</m:t>
                </m:r>
              </m:sup>
            </m:sSup>
          </m:den>
        </m:f>
        <m:r>
          <w:rPr>
            <w:rFonts w:ascii="Cambria Math" w:eastAsiaTheme="minorEastAsia" w:hAnsi="Cambria Math" w:cstheme="minorHAnsi"/>
          </w:rPr>
          <m:t>=6.2×</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3</m:t>
            </m:r>
          </m:sup>
        </m:sSup>
        <m:r>
          <w:rPr>
            <w:rFonts w:ascii="Cambria Math" w:eastAsiaTheme="minorEastAsia" w:hAnsi="Cambria Math" w:cstheme="minorHAnsi"/>
          </w:rPr>
          <m:t>s</m:t>
        </m:r>
      </m:oMath>
    </w:p>
    <w:p w:rsidR="000A23CD" w:rsidRPr="000A23CD" w:rsidRDefault="000A23CD" w:rsidP="000A23CD">
      <w:pPr>
        <w:pStyle w:val="ListParagraph"/>
        <w:numPr>
          <w:ilvl w:val="0"/>
          <w:numId w:val="2"/>
        </w:numPr>
      </w:pPr>
      <m:oMath>
        <m:r>
          <w:rPr>
            <w:rFonts w:ascii="Cambria Math" w:hAnsi="Cambria Math"/>
          </w:rPr>
          <m:t>F=-</m:t>
        </m:r>
        <m:f>
          <m:fPr>
            <m:ctrlPr>
              <w:rPr>
                <w:rFonts w:ascii="Cambria Math" w:hAnsi="Cambria Math"/>
                <w:i/>
              </w:rPr>
            </m:ctrlPr>
          </m:fPr>
          <m:num>
            <m:r>
              <w:rPr>
                <w:rFonts w:ascii="Cambria Math" w:hAnsi="Cambria Math"/>
              </w:rPr>
              <m:t>RT</m:t>
            </m:r>
          </m:num>
          <m:den>
            <m:r>
              <w:rPr>
                <w:rFonts w:ascii="Cambria Math" w:hAnsi="Cambria Math"/>
              </w:rPr>
              <m:t>c</m:t>
            </m:r>
          </m:den>
        </m:f>
        <m:r>
          <w:rPr>
            <w:rFonts w:ascii="Cambria Math" w:hAnsi="Cambria Math"/>
          </w:rPr>
          <m:t>×</m:t>
        </m:r>
        <m:f>
          <m:fPr>
            <m:ctrlPr>
              <w:rPr>
                <w:rFonts w:ascii="Cambria Math" w:hAnsi="Cambria Math"/>
                <w:i/>
              </w:rPr>
            </m:ctrlPr>
          </m:fPr>
          <m:num>
            <m:r>
              <w:rPr>
                <w:rFonts w:ascii="Cambria Math" w:hAnsi="Cambria Math"/>
              </w:rPr>
              <m:t>dc</m:t>
            </m:r>
          </m:num>
          <m:den>
            <m:r>
              <w:rPr>
                <w:rFonts w:ascii="Cambria Math" w:hAnsi="Cambria Math"/>
              </w:rPr>
              <m:t>dx</m:t>
            </m:r>
          </m:den>
        </m:f>
      </m:oMath>
    </w:p>
    <w:p w:rsidR="000A23CD" w:rsidRDefault="000A23CD" w:rsidP="000A23CD">
      <w:pPr>
        <w:pStyle w:val="ListParagraph"/>
        <w:rPr>
          <w:rFonts w:eastAsiaTheme="minorEastAsia"/>
        </w:rPr>
      </w:pPr>
      <m:oMath>
        <m:f>
          <m:fPr>
            <m:ctrlPr>
              <w:rPr>
                <w:rFonts w:ascii="Cambria Math" w:hAnsi="Cambria Math"/>
                <w:i/>
              </w:rPr>
            </m:ctrlPr>
          </m:fPr>
          <m:num>
            <m:r>
              <w:rPr>
                <w:rFonts w:ascii="Cambria Math" w:hAnsi="Cambria Math"/>
              </w:rPr>
              <m:t>dc</m:t>
            </m:r>
          </m:num>
          <m:den>
            <m:r>
              <w:rPr>
                <w:rFonts w:ascii="Cambria Math" w:hAnsi="Cambria Math"/>
              </w:rPr>
              <m:t>dx</m:t>
            </m:r>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0.050-0.100</m:t>
                </m:r>
              </m:e>
            </m:d>
            <m:r>
              <w:rPr>
                <w:rFonts w:ascii="Cambria Math" w:hAnsi="Cambria Math"/>
              </w:rPr>
              <m:t xml:space="preserve"> mol </m:t>
            </m:r>
            <m:sSup>
              <m:sSupPr>
                <m:ctrlPr>
                  <w:rPr>
                    <w:rFonts w:ascii="Cambria Math" w:hAnsi="Cambria Math"/>
                    <w:i/>
                  </w:rPr>
                </m:ctrlPr>
              </m:sSupPr>
              <m:e>
                <m:r>
                  <w:rPr>
                    <w:rFonts w:ascii="Cambria Math" w:hAnsi="Cambria Math"/>
                  </w:rPr>
                  <m:t>dm</m:t>
                </m:r>
              </m:e>
              <m:sup>
                <m:r>
                  <w:rPr>
                    <w:rFonts w:ascii="Cambria Math" w:hAnsi="Cambria Math"/>
                  </w:rPr>
                  <m:t>-3</m:t>
                </m:r>
              </m:sup>
            </m:sSup>
          </m:num>
          <m:den>
            <m:r>
              <w:rPr>
                <w:rFonts w:ascii="Cambria Math" w:hAnsi="Cambria Math"/>
              </w:rPr>
              <m:t>0.10 m</m:t>
            </m:r>
          </m:den>
        </m:f>
        <m:r>
          <w:rPr>
            <w:rFonts w:ascii="Cambria Math" w:hAnsi="Cambria Math"/>
          </w:rPr>
          <m:t xml:space="preserve">=-0.50 </m:t>
        </m:r>
        <m:r>
          <w:rPr>
            <w:rFonts w:ascii="Cambria Math" w:hAnsi="Cambria Math"/>
          </w:rPr>
          <m:t xml:space="preserve">mol </m:t>
        </m:r>
        <m:sSup>
          <m:sSupPr>
            <m:ctrlPr>
              <w:rPr>
                <w:rFonts w:ascii="Cambria Math" w:hAnsi="Cambria Math"/>
                <w:i/>
              </w:rPr>
            </m:ctrlPr>
          </m:sSupPr>
          <m:e>
            <m:r>
              <w:rPr>
                <w:rFonts w:ascii="Cambria Math" w:hAnsi="Cambria Math"/>
              </w:rPr>
              <m:t>dm</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m</m:t>
            </m:r>
          </m:e>
          <m:sup>
            <m:r>
              <w:rPr>
                <w:rFonts w:ascii="Cambria Math" w:hAnsi="Cambria Math"/>
              </w:rPr>
              <m:t>-1</m:t>
            </m:r>
          </m:sup>
        </m:sSup>
      </m:oMath>
      <w:r>
        <w:rPr>
          <w:rFonts w:eastAsiaTheme="minorEastAsia"/>
        </w:rPr>
        <w:t xml:space="preserve"> [linear gradation]</w:t>
      </w:r>
    </w:p>
    <w:p w:rsidR="000A23CD" w:rsidRPr="000A23CD" w:rsidRDefault="000A23CD" w:rsidP="000A23CD">
      <w:pPr>
        <w:pStyle w:val="ListParagraph"/>
        <w:rPr>
          <w:rFonts w:eastAsiaTheme="minorEastAsia"/>
        </w:rPr>
      </w:pPr>
      <m:oMathPara>
        <m:oMathParaPr>
          <m:jc m:val="left"/>
        </m:oMathParaPr>
        <m:oMath>
          <m:r>
            <w:rPr>
              <w:rFonts w:ascii="Cambria Math" w:hAnsi="Cambria Math"/>
            </w:rPr>
            <m:t>RT=2.48×</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 J </m:t>
          </m:r>
          <m:sSup>
            <m:sSupPr>
              <m:ctrlPr>
                <w:rPr>
                  <w:rFonts w:ascii="Cambria Math" w:hAnsi="Cambria Math"/>
                  <w:i/>
                </w:rPr>
              </m:ctrlPr>
            </m:sSupPr>
            <m:e>
              <m:r>
                <w:rPr>
                  <w:rFonts w:ascii="Cambria Math" w:hAnsi="Cambria Math"/>
                </w:rPr>
                <m:t>mol</m:t>
              </m:r>
            </m:e>
            <m:sup>
              <m:r>
                <w:rPr>
                  <w:rFonts w:ascii="Cambria Math" w:hAnsi="Cambria Math"/>
                </w:rPr>
                <m:t>-1</m:t>
              </m:r>
            </m:sup>
          </m:sSup>
          <m:r>
            <w:rPr>
              <w:rFonts w:ascii="Cambria Math" w:eastAsiaTheme="minorEastAsia" w:hAnsi="Cambria Math"/>
            </w:rPr>
            <m:t>=</m:t>
          </m:r>
          <m:r>
            <w:rPr>
              <w:rFonts w:ascii="Cambria Math" w:hAnsi="Cambria Math"/>
            </w:rPr>
            <m:t>2.48×</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 </m:t>
          </m:r>
          <m:r>
            <w:rPr>
              <w:rFonts w:ascii="Cambria Math" w:hAnsi="Cambria Math"/>
            </w:rPr>
            <m:t xml:space="preserve">N m </m:t>
          </m:r>
          <m:sSup>
            <m:sSupPr>
              <m:ctrlPr>
                <w:rPr>
                  <w:rFonts w:ascii="Cambria Math" w:hAnsi="Cambria Math"/>
                  <w:i/>
                </w:rPr>
              </m:ctrlPr>
            </m:sSupPr>
            <m:e>
              <m:r>
                <w:rPr>
                  <w:rFonts w:ascii="Cambria Math" w:hAnsi="Cambria Math"/>
                </w:rPr>
                <m:t>mol</m:t>
              </m:r>
            </m:e>
            <m:sup>
              <m:r>
                <w:rPr>
                  <w:rFonts w:ascii="Cambria Math" w:hAnsi="Cambria Math"/>
                </w:rPr>
                <m:t>-1</m:t>
              </m:r>
            </m:sup>
          </m:sSup>
        </m:oMath>
      </m:oMathPara>
    </w:p>
    <w:p w:rsidR="000A23CD" w:rsidRPr="000A23CD" w:rsidRDefault="000A23CD" w:rsidP="000A23CD">
      <w:pPr>
        <w:pStyle w:val="ListParagraph"/>
      </w:pPr>
      <m:oMath>
        <m:r>
          <w:rPr>
            <w:rFonts w:ascii="Cambria Math" w:hAnsi="Cambria Math"/>
          </w:rPr>
          <m:t>F=-</m:t>
        </m:r>
        <m:f>
          <m:fPr>
            <m:ctrlPr>
              <w:rPr>
                <w:rFonts w:ascii="Cambria Math" w:hAnsi="Cambria Math"/>
                <w:i/>
              </w:rPr>
            </m:ctrlPr>
          </m:fPr>
          <m:num>
            <m:r>
              <w:rPr>
                <w:rFonts w:ascii="Cambria Math" w:hAnsi="Cambria Math"/>
              </w:rPr>
              <m:t>2.48×</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 N m </m:t>
            </m:r>
            <m:sSup>
              <m:sSupPr>
                <m:ctrlPr>
                  <w:rPr>
                    <w:rFonts w:ascii="Cambria Math" w:hAnsi="Cambria Math"/>
                    <w:i/>
                  </w:rPr>
                </m:ctrlPr>
              </m:sSupPr>
              <m:e>
                <m:r>
                  <w:rPr>
                    <w:rFonts w:ascii="Cambria Math" w:hAnsi="Cambria Math"/>
                  </w:rPr>
                  <m:t>mol</m:t>
                </m:r>
              </m:e>
              <m:sup>
                <m:r>
                  <w:rPr>
                    <w:rFonts w:ascii="Cambria Math" w:hAnsi="Cambria Math"/>
                  </w:rPr>
                  <m:t>-1</m:t>
                </m:r>
              </m:sup>
            </m:sSup>
          </m:num>
          <m:den>
            <m:r>
              <w:rPr>
                <w:rFonts w:ascii="Cambria Math" w:hAnsi="Cambria Math"/>
              </w:rPr>
              <m:t>0.</m:t>
            </m:r>
            <m:r>
              <w:rPr>
                <w:rFonts w:ascii="Cambria Math" w:hAnsi="Cambria Math"/>
              </w:rPr>
              <m:t>0</m:t>
            </m:r>
            <m:r>
              <w:rPr>
                <w:rFonts w:ascii="Cambria Math" w:hAnsi="Cambria Math"/>
              </w:rPr>
              <m:t xml:space="preserve">50 mol </m:t>
            </m:r>
            <m:sSup>
              <m:sSupPr>
                <m:ctrlPr>
                  <w:rPr>
                    <w:rFonts w:ascii="Cambria Math" w:hAnsi="Cambria Math"/>
                    <w:i/>
                  </w:rPr>
                </m:ctrlPr>
              </m:sSupPr>
              <m:e>
                <m:r>
                  <w:rPr>
                    <w:rFonts w:ascii="Cambria Math" w:hAnsi="Cambria Math"/>
                  </w:rPr>
                  <m:t>dm</m:t>
                </m:r>
              </m:e>
              <m:sup>
                <m:r>
                  <w:rPr>
                    <w:rFonts w:ascii="Cambria Math" w:hAnsi="Cambria Math"/>
                  </w:rPr>
                  <m:t>-3</m:t>
                </m:r>
              </m:sup>
            </m:sSup>
          </m:den>
        </m:f>
        <m:r>
          <w:rPr>
            <w:rFonts w:ascii="Cambria Math" w:hAnsi="Cambria Math"/>
          </w:rPr>
          <m:t>×</m:t>
        </m:r>
        <m:d>
          <m:dPr>
            <m:ctrlPr>
              <w:rPr>
                <w:rFonts w:ascii="Cambria Math" w:hAnsi="Cambria Math"/>
                <w:i/>
              </w:rPr>
            </m:ctrlPr>
          </m:dPr>
          <m:e>
            <m:r>
              <w:rPr>
                <w:rFonts w:ascii="Cambria Math" w:hAnsi="Cambria Math"/>
              </w:rPr>
              <m:t xml:space="preserve">-0.50 mol </m:t>
            </m:r>
            <m:sSup>
              <m:sSupPr>
                <m:ctrlPr>
                  <w:rPr>
                    <w:rFonts w:ascii="Cambria Math" w:hAnsi="Cambria Math"/>
                    <w:i/>
                  </w:rPr>
                </m:ctrlPr>
              </m:sSupPr>
              <m:e>
                <m:r>
                  <w:rPr>
                    <w:rFonts w:ascii="Cambria Math" w:hAnsi="Cambria Math"/>
                  </w:rPr>
                  <m:t>dm</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m</m:t>
                </m:r>
              </m:e>
              <m:sup>
                <m:r>
                  <w:rPr>
                    <w:rFonts w:ascii="Cambria Math" w:hAnsi="Cambria Math"/>
                  </w:rPr>
                  <m:t>-1</m:t>
                </m:r>
              </m:sup>
            </m:sSup>
          </m:e>
        </m:d>
        <m:r>
          <w:rPr>
            <w:rFonts w:ascii="Cambria Math" w:eastAsiaTheme="minorEastAsia" w:hAnsi="Cambria Math"/>
          </w:rPr>
          <m:t xml:space="preserve">=24.9 kN </m:t>
        </m:r>
        <m:sSup>
          <m:sSupPr>
            <m:ctrlPr>
              <w:rPr>
                <w:rFonts w:ascii="Cambria Math" w:eastAsiaTheme="minorEastAsia" w:hAnsi="Cambria Math"/>
                <w:i/>
              </w:rPr>
            </m:ctrlPr>
          </m:sSupPr>
          <m:e>
            <m:r>
              <w:rPr>
                <w:rFonts w:ascii="Cambria Math" w:eastAsiaTheme="minorEastAsia" w:hAnsi="Cambria Math"/>
              </w:rPr>
              <m:t>mol</m:t>
            </m:r>
          </m:e>
          <m:sup>
            <m:r>
              <w:rPr>
                <w:rFonts w:ascii="Cambria Math" w:eastAsiaTheme="minorEastAsia" w:hAnsi="Cambria Math"/>
              </w:rPr>
              <m:t>-1</m:t>
            </m:r>
          </m:sup>
        </m:sSup>
      </m:oMath>
      <w:r>
        <w:rPr>
          <w:rFonts w:eastAsiaTheme="minorEastAsia"/>
        </w:rPr>
        <w:t>, or 4.1*10</w:t>
      </w:r>
      <w:r w:rsidRPr="000A23CD">
        <w:rPr>
          <w:rFonts w:eastAsiaTheme="minorEastAsia"/>
          <w:vertAlign w:val="superscript"/>
        </w:rPr>
        <w:t>-20</w:t>
      </w:r>
      <w:r>
        <w:rPr>
          <w:rFonts w:eastAsiaTheme="minorEastAsia"/>
        </w:rPr>
        <w:t xml:space="preserve"> N molecule</w:t>
      </w:r>
      <w:r w:rsidRPr="000A23CD">
        <w:rPr>
          <w:rFonts w:eastAsiaTheme="minorEastAsia"/>
          <w:vertAlign w:val="superscript"/>
        </w:rPr>
        <w:t>-1</w:t>
      </w:r>
      <w:r>
        <w:rPr>
          <w:rFonts w:eastAsiaTheme="minorEastAsia"/>
        </w:rPr>
        <w:t xml:space="preserve"> (obtained </w:t>
      </w:r>
      <w:r w:rsidR="008002CC">
        <w:rPr>
          <w:rFonts w:eastAsiaTheme="minorEastAsia"/>
        </w:rPr>
        <w:t>through multiplication by Avogadro’s constant)</w:t>
      </w:r>
    </w:p>
    <w:sectPr w:rsidR="000A23CD" w:rsidRPr="000A2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17F66"/>
    <w:multiLevelType w:val="hybridMultilevel"/>
    <w:tmpl w:val="05C006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85455A"/>
    <w:multiLevelType w:val="hybridMultilevel"/>
    <w:tmpl w:val="F3269D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D5"/>
    <w:rsid w:val="000A23CD"/>
    <w:rsid w:val="004E1A4D"/>
    <w:rsid w:val="007239CF"/>
    <w:rsid w:val="008002CC"/>
    <w:rsid w:val="00DC3DD5"/>
    <w:rsid w:val="00F35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97CB"/>
  <w15:chartTrackingRefBased/>
  <w15:docId w15:val="{1D0F4BC3-E23B-4D94-ACF3-6198B32A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DD5"/>
    <w:pPr>
      <w:ind w:left="720"/>
      <w:contextualSpacing/>
    </w:pPr>
  </w:style>
  <w:style w:type="character" w:styleId="PlaceholderText">
    <w:name w:val="Placeholder Text"/>
    <w:basedOn w:val="DefaultParagraphFont"/>
    <w:uiPriority w:val="99"/>
    <w:semiHidden/>
    <w:rsid w:val="00DC3D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Szilagyi</dc:creator>
  <cp:keywords/>
  <dc:description/>
  <cp:lastModifiedBy>Petra Szilagyi</cp:lastModifiedBy>
  <cp:revision>1</cp:revision>
  <dcterms:created xsi:type="dcterms:W3CDTF">2018-10-26T12:31:00Z</dcterms:created>
  <dcterms:modified xsi:type="dcterms:W3CDTF">2018-10-26T13:04:00Z</dcterms:modified>
</cp:coreProperties>
</file>