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C6" w:rsidRDefault="00480FC6" w:rsidP="00480FC6">
      <w:pPr>
        <w:pStyle w:val="ListParagraph"/>
        <w:numPr>
          <w:ilvl w:val="0"/>
          <w:numId w:val="1"/>
        </w:numPr>
        <w:rPr>
          <w:rFonts w:eastAsiaTheme="minorEastAsia"/>
        </w:rPr>
      </w:pPr>
      <w:r>
        <w:rPr>
          <w:rFonts w:eastAsiaTheme="minorEastAsia"/>
        </w:rPr>
        <w:t>A regular solution has excess entropy of zer</w:t>
      </w:r>
      <w:r w:rsidR="00E7073E">
        <w:rPr>
          <w:rFonts w:eastAsiaTheme="minorEastAsia"/>
        </w:rPr>
        <w:t>o</w:t>
      </w:r>
      <w:r>
        <w:rPr>
          <w:rFonts w:eastAsiaTheme="minorEastAsia"/>
        </w:rPr>
        <w:t xml:space="preserve"> but an excess enthalpy that is non-zero and dependent o</w:t>
      </w:r>
      <w:r w:rsidR="00E7073E">
        <w:rPr>
          <w:rFonts w:eastAsiaTheme="minorEastAsia"/>
        </w:rPr>
        <w:t>n the composition. We can think</w:t>
      </w:r>
      <w:r>
        <w:rPr>
          <w:rFonts w:eastAsiaTheme="minorEastAsia"/>
        </w:rPr>
        <w:t xml:space="preserve"> of a regular </w:t>
      </w:r>
      <w:r w:rsidR="00E7073E">
        <w:rPr>
          <w:rFonts w:eastAsiaTheme="minorEastAsia"/>
        </w:rPr>
        <w:t xml:space="preserve">solution as one in </w:t>
      </w:r>
      <w:r>
        <w:rPr>
          <w:rFonts w:eastAsiaTheme="minorEastAsia"/>
        </w:rPr>
        <w:t>which the different molecules of the solution are distributed ra</w:t>
      </w:r>
      <w:r w:rsidR="00E7073E">
        <w:rPr>
          <w:rFonts w:eastAsiaTheme="minorEastAsia"/>
        </w:rPr>
        <w:t xml:space="preserve">ndomly, an in an ideal solution, but have different energies of interaction with each other. The parameter </w:t>
      </w:r>
      <w:r w:rsidR="00E7073E">
        <w:rPr>
          <w:rFonts w:ascii="Cambria Math" w:eastAsiaTheme="minorEastAsia" w:hAnsi="Cambria Math"/>
        </w:rPr>
        <w:t>ξ</w:t>
      </w:r>
      <w:r w:rsidR="00E7073E">
        <w:rPr>
          <w:rFonts w:eastAsiaTheme="minorEastAsia"/>
        </w:rPr>
        <w:t xml:space="preserve"> is a measure of the difference between A-B interactions and A-A interactions. If </w:t>
      </w:r>
      <w:r w:rsidR="00E7073E">
        <w:rPr>
          <w:rFonts w:ascii="Cambria Math" w:eastAsiaTheme="minorEastAsia" w:hAnsi="Cambria Math"/>
        </w:rPr>
        <w:t>ξ</w:t>
      </w:r>
      <w:r w:rsidR="00E7073E">
        <w:rPr>
          <w:rFonts w:eastAsiaTheme="minorEastAsia"/>
        </w:rPr>
        <w:t xml:space="preserve">&lt;0, A-B interactions ate energetically more favourable than A-A interactions; in this case mixing is exothermic and even more spontaneous in all proportions than for an ideal solution. If, on the other hand, </w:t>
      </w:r>
      <w:r w:rsidR="00E7073E">
        <w:rPr>
          <w:rFonts w:ascii="Cambria Math" w:eastAsiaTheme="minorEastAsia" w:hAnsi="Cambria Math"/>
        </w:rPr>
        <w:t>ξ</w:t>
      </w:r>
      <w:r w:rsidR="00E7073E">
        <w:rPr>
          <w:rFonts w:eastAsiaTheme="minorEastAsia"/>
        </w:rPr>
        <w:t>&gt;0, A-B interactions are energetically les favourable than A-A interactions. In this case, mixing is endothermic.</w:t>
      </w:r>
    </w:p>
    <w:p w:rsidR="00556ECB" w:rsidRDefault="00556ECB" w:rsidP="00556ECB">
      <w:pPr>
        <w:pStyle w:val="ListParagraph"/>
        <w:rPr>
          <w:rFonts w:eastAsiaTheme="minorEastAsia"/>
        </w:rPr>
      </w:pPr>
    </w:p>
    <w:p w:rsidR="00E7073E" w:rsidRDefault="00E7073E" w:rsidP="00480FC6">
      <w:pPr>
        <w:pStyle w:val="ListParagraph"/>
        <w:numPr>
          <w:ilvl w:val="0"/>
          <w:numId w:val="1"/>
        </w:numPr>
        <w:rPr>
          <w:rFonts w:eastAsiaTheme="minorEastAsia"/>
        </w:rPr>
      </w:pPr>
      <w:r>
        <w:rPr>
          <w:rFonts w:eastAsiaTheme="minorEastAsia"/>
        </w:rPr>
        <w:t xml:space="preserve">The excess enthalpy in a regular solution is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E</m:t>
            </m:r>
          </m:sup>
        </m:sSup>
        <m:r>
          <w:rPr>
            <w:rFonts w:ascii="Cambria Math" w:eastAsiaTheme="minorEastAsia" w:hAnsi="Cambria Math"/>
          </w:rPr>
          <m:t>=nξRT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r>
          <w:rPr>
            <w:rFonts w:ascii="Cambria Math" w:eastAsiaTheme="minorEastAsia" w:hAnsi="Cambria Math"/>
          </w:rPr>
          <m:t>=nξRT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(1-x</m:t>
            </m:r>
          </m:e>
          <m:sub>
            <m:r>
              <w:rPr>
                <w:rFonts w:ascii="Cambria Math" w:eastAsiaTheme="minorEastAsia" w:hAnsi="Cambria Math"/>
              </w:rPr>
              <m:t>A</m:t>
            </m:r>
          </m:sub>
        </m:sSub>
        <m:r>
          <w:rPr>
            <w:rFonts w:ascii="Cambria Math" w:eastAsiaTheme="minorEastAsia" w:hAnsi="Cambria Math"/>
          </w:rPr>
          <m:t>)</m:t>
        </m:r>
      </m:oMath>
    </w:p>
    <w:p w:rsidR="00E7073E" w:rsidRDefault="00E7073E" w:rsidP="00E7073E">
      <w:pPr>
        <w:pStyle w:val="ListParagraph"/>
        <w:rPr>
          <w:rFonts w:eastAsiaTheme="minorEastAsia"/>
        </w:rPr>
      </w:pPr>
      <w:r>
        <w:rPr>
          <w:rFonts w:eastAsiaTheme="minorEastAsia"/>
        </w:rPr>
        <w:t xml:space="preserve">The maximum excess enthalpy occurs at </w:t>
      </w:r>
      <w:proofErr w:type="spellStart"/>
      <w:r w:rsidRPr="00E7073E">
        <w:rPr>
          <w:rFonts w:eastAsiaTheme="minorEastAsia"/>
          <w:i/>
        </w:rPr>
        <w:t>x</w:t>
      </w:r>
      <w:r w:rsidRPr="00E7073E">
        <w:rPr>
          <w:rFonts w:eastAsiaTheme="minorEastAsia"/>
          <w:vertAlign w:val="subscript"/>
        </w:rPr>
        <w:t>A</w:t>
      </w:r>
      <w:proofErr w:type="spellEnd"/>
      <w:r>
        <w:rPr>
          <w:rFonts w:eastAsiaTheme="minorEastAsia"/>
        </w:rPr>
        <w:t>=</w:t>
      </w:r>
      <w:proofErr w:type="spellStart"/>
      <w:r w:rsidRPr="00E7073E">
        <w:rPr>
          <w:rFonts w:eastAsiaTheme="minorEastAsia"/>
          <w:i/>
        </w:rPr>
        <w:t>x</w:t>
      </w:r>
      <w:r w:rsidRPr="00E7073E">
        <w:rPr>
          <w:rFonts w:eastAsiaTheme="minorEastAsia"/>
          <w:vertAlign w:val="subscript"/>
        </w:rPr>
        <w:t>B</w:t>
      </w:r>
      <w:proofErr w:type="spellEnd"/>
      <w:r>
        <w:rPr>
          <w:rFonts w:eastAsiaTheme="minorEastAsia"/>
        </w:rPr>
        <w:t>=1/2.</w:t>
      </w:r>
    </w:p>
    <w:p w:rsidR="00E7073E" w:rsidRPr="00E7073E" w:rsidRDefault="00E7073E" w:rsidP="00E7073E">
      <w:pPr>
        <w:pStyle w:val="ListParagraph"/>
        <w:rPr>
          <w:rFonts w:eastAsiaTheme="minorEastAsia"/>
        </w:rPr>
      </w:pPr>
      <m:oMathPara>
        <m:oMathParaPr>
          <m:jc m:val="left"/>
        </m:oMathParaPr>
        <m:oMath>
          <m:r>
            <w:rPr>
              <w:rFonts w:ascii="Cambria Math" w:eastAsiaTheme="minorEastAsia" w:hAnsi="Cambria Math"/>
            </w:rPr>
            <m:t>ξ=</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E</m:t>
                  </m:r>
                </m:sup>
              </m:sSup>
              <m:r>
                <w:rPr>
                  <w:rFonts w:ascii="Cambria Math" w:eastAsiaTheme="minorEastAsia" w:hAnsi="Cambria Math"/>
                </w:rPr>
                <m:t>/n</m:t>
              </m:r>
            </m:num>
            <m:den>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den>
          </m:f>
          <m:r>
            <w:rPr>
              <w:rFonts w:ascii="Cambria Math" w:eastAsiaTheme="minorEastAsia" w:hAnsi="Cambria Math"/>
            </w:rPr>
            <m:t>=</m:t>
          </m:r>
          <m:f>
            <m:fPr>
              <m:ctrlPr>
                <w:rPr>
                  <w:rFonts w:ascii="Cambria Math" w:eastAsiaTheme="minorEastAsia" w:hAnsi="Cambria Math"/>
                  <w:i/>
                </w:rPr>
              </m:ctrlPr>
            </m:fPr>
            <m:num>
              <m:r>
                <m:rPr>
                  <m:sty m:val="p"/>
                </m:rPr>
                <w:rPr>
                  <w:rFonts w:ascii="Cambria Math" w:hAnsi="Cambria Math" w:cstheme="minorHAnsi"/>
                </w:rPr>
                <m:t xml:space="preserve">800 J </m:t>
              </m:r>
              <m:sSup>
                <m:sSupPr>
                  <m:ctrlPr>
                    <w:rPr>
                      <w:rFonts w:ascii="Cambria Math" w:hAnsi="Cambria Math" w:cstheme="minorHAnsi"/>
                    </w:rPr>
                  </m:ctrlPr>
                </m:sSupPr>
                <m:e>
                  <m:r>
                    <m:rPr>
                      <m:sty m:val="p"/>
                    </m:rPr>
                    <w:rPr>
                      <w:rFonts w:ascii="Cambria Math" w:hAnsi="Cambria Math" w:cstheme="minorHAnsi"/>
                    </w:rPr>
                    <m:t>mol</m:t>
                  </m:r>
                </m:e>
                <m:sup>
                  <m:r>
                    <m:rPr>
                      <m:sty m:val="p"/>
                    </m:rPr>
                    <w:rPr>
                      <w:rFonts w:ascii="Cambria Math" w:hAnsi="Cambria Math" w:cstheme="minorHAnsi"/>
                      <w:vertAlign w:val="superscript"/>
                    </w:rPr>
                    <m:t>-1</m:t>
                  </m:r>
                </m:sup>
              </m:sSup>
            </m:num>
            <m:den>
              <m:r>
                <w:rPr>
                  <w:rFonts w:ascii="Cambria Math" w:eastAsiaTheme="minorEastAsia" w:hAnsi="Cambria Math"/>
                </w:rPr>
                <m:t>(8.314 J</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-1</m:t>
                  </m:r>
                </m:sup>
              </m:sSup>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)×(293 K)×</m:t>
              </m:r>
              <m:sSup>
                <m:sSupPr>
                  <m:ctrlPr>
                    <w:rPr>
                      <w:rFonts w:ascii="Cambria Math" w:eastAsiaTheme="minorEastAsia" w:hAnsi="Cambria Math"/>
                      <w:i/>
                    </w:rPr>
                  </m:ctrlPr>
                </m:sSupPr>
                <m:e>
                  <m:r>
                    <w:rPr>
                      <w:rFonts w:ascii="Cambria Math" w:eastAsiaTheme="minorEastAsia" w:hAnsi="Cambria Math"/>
                    </w:rPr>
                    <m:t>(0.500)</m:t>
                  </m:r>
                </m:e>
                <m:sup>
                  <m:r>
                    <w:rPr>
                      <w:rFonts w:ascii="Cambria Math" w:eastAsiaTheme="minorEastAsia" w:hAnsi="Cambria Math"/>
                    </w:rPr>
                    <m:t>2</m:t>
                  </m:r>
                </m:sup>
              </m:sSup>
            </m:den>
          </m:f>
          <m:r>
            <w:rPr>
              <w:rFonts w:ascii="Cambria Math" w:eastAsiaTheme="minorEastAsia" w:hAnsi="Cambria Math"/>
            </w:rPr>
            <m:t>=1.31</m:t>
          </m:r>
        </m:oMath>
      </m:oMathPara>
    </w:p>
    <w:p w:rsidR="00E7073E" w:rsidRDefault="00E7073E" w:rsidP="00E7073E">
      <w:pPr>
        <w:pStyle w:val="ListParagraph"/>
        <w:rPr>
          <w:rFonts w:eastAsiaTheme="minorEastAsia"/>
        </w:rPr>
      </w:pPr>
      <w:r>
        <w:rPr>
          <w:rFonts w:eastAsiaTheme="minorEastAsia"/>
        </w:rPr>
        <w:t xml:space="preserve">Using the </w:t>
      </w:r>
      <w:proofErr w:type="spellStart"/>
      <w:r>
        <w:rPr>
          <w:rFonts w:eastAsiaTheme="minorEastAsia"/>
        </w:rPr>
        <w:t>Margules</w:t>
      </w:r>
      <w:proofErr w:type="spellEnd"/>
      <w:r>
        <w:rPr>
          <w:rFonts w:eastAsiaTheme="minorEastAsia"/>
        </w:rPr>
        <w:t xml:space="preserve"> equations we can take the natural log of the activity coefficients;</w:t>
      </w:r>
    </w:p>
    <w:p w:rsidR="00E7073E" w:rsidRPr="00E7073E" w:rsidRDefault="00D77C70" w:rsidP="00E7073E">
      <w:pPr>
        <w:pStyle w:val="ListParagraph"/>
        <w:rPr>
          <w:rFonts w:eastAsiaTheme="minorEastAsia"/>
        </w:rPr>
      </w:pPr>
      <m:oMath>
        <m:func>
          <m:funcPr>
            <m:ctrlPr>
              <w:rPr>
                <w:rFonts w:ascii="Cambria Math" w:eastAsiaTheme="minorEastAsia" w:hAnsi="Cambria Math"/>
                <w:i/>
              </w:rPr>
            </m:ctrlPr>
          </m:funcPr>
          <m:fName>
            <m:r>
              <m:rPr>
                <m:sty m:val="p"/>
              </m:rPr>
              <w:rPr>
                <w:rFonts w:ascii="Cambria Math" w:hAnsi="Cambria Math"/>
              </w:rPr>
              <m:t>ln</m:t>
            </m:r>
          </m:fNa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e>
        </m:func>
        <m:r>
          <w:rPr>
            <w:rFonts w:ascii="Cambria Math" w:eastAsiaTheme="minorEastAsia" w:hAnsi="Cambria Math"/>
          </w:rPr>
          <m:t>=ξ</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B</m:t>
            </m:r>
          </m:sub>
          <m:sup>
            <m:r>
              <w:rPr>
                <w:rFonts w:ascii="Cambria Math" w:eastAsiaTheme="minorEastAsia" w:hAnsi="Cambria Math"/>
              </w:rPr>
              <m:t>2</m:t>
            </m:r>
          </m:sup>
        </m:sSubSup>
      </m:oMath>
      <w:r w:rsidR="00E7073E">
        <w:rPr>
          <w:rFonts w:eastAsiaTheme="minorEastAsia"/>
        </w:rPr>
        <w:tab/>
        <w:t>and</w:t>
      </w:r>
      <w:r w:rsidR="00E7073E">
        <w:rPr>
          <w:rFonts w:eastAsiaTheme="minorEastAsia"/>
        </w:rPr>
        <w:tab/>
      </w:r>
      <m:oMath>
        <m:func>
          <m:funcPr>
            <m:ctrlPr>
              <w:rPr>
                <w:rFonts w:ascii="Cambria Math" w:eastAsiaTheme="minorEastAsia" w:hAnsi="Cambria Math"/>
                <w:i/>
              </w:rPr>
            </m:ctrlPr>
          </m:funcPr>
          <m:fName>
            <m:r>
              <m:rPr>
                <m:sty m:val="p"/>
              </m:rPr>
              <w:rPr>
                <w:rFonts w:ascii="Cambria Math" w:hAnsi="Cambria Math"/>
              </w:rPr>
              <m:t>ln</m:t>
            </m:r>
          </m:fNa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B</m:t>
                </m:r>
              </m:sub>
            </m:sSub>
          </m:e>
        </m:func>
        <m:r>
          <w:rPr>
            <w:rFonts w:ascii="Cambria Math" w:eastAsiaTheme="minorEastAsia" w:hAnsi="Cambria Math"/>
          </w:rPr>
          <m:t>=ξ</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A</m:t>
            </m:r>
          </m:sub>
          <m:sup>
            <m:r>
              <w:rPr>
                <w:rFonts w:ascii="Cambria Math" w:eastAsiaTheme="minorEastAsia" w:hAnsi="Cambria Math"/>
              </w:rPr>
              <m:t>2</m:t>
            </m:r>
          </m:sup>
        </m:sSubSup>
      </m:oMath>
    </w:p>
    <w:p w:rsidR="00E7073E" w:rsidRDefault="00E7073E" w:rsidP="00E7073E">
      <w:pPr>
        <w:pStyle w:val="ListParagraph"/>
        <w:rPr>
          <w:rFonts w:eastAsiaTheme="minorEastAsia"/>
        </w:rPr>
      </w:pPr>
      <w:r>
        <w:rPr>
          <w:rFonts w:eastAsiaTheme="minorEastAsia"/>
        </w:rPr>
        <w:t xml:space="preserve">Because </w:t>
      </w:r>
      <w:proofErr w:type="spellStart"/>
      <w:r w:rsidRPr="00E7073E">
        <w:rPr>
          <w:rFonts w:eastAsiaTheme="minorEastAsia"/>
          <w:i/>
        </w:rPr>
        <w:t>x</w:t>
      </w:r>
      <w:r w:rsidRPr="00E7073E">
        <w:rPr>
          <w:rFonts w:eastAsiaTheme="minorEastAsia"/>
          <w:vertAlign w:val="subscript"/>
        </w:rPr>
        <w:t>A</w:t>
      </w:r>
      <w:proofErr w:type="spellEnd"/>
      <w:r>
        <w:rPr>
          <w:rFonts w:eastAsiaTheme="minorEastAsia"/>
        </w:rPr>
        <w:t>=</w:t>
      </w:r>
      <w:proofErr w:type="spellStart"/>
      <w:r w:rsidRPr="00E7073E">
        <w:rPr>
          <w:rFonts w:eastAsiaTheme="minorEastAsia"/>
          <w:i/>
        </w:rPr>
        <w:t>x</w:t>
      </w:r>
      <w:r w:rsidRPr="00E7073E">
        <w:rPr>
          <w:rFonts w:eastAsiaTheme="minorEastAsia"/>
          <w:vertAlign w:val="subscript"/>
        </w:rPr>
        <w:t>B</w:t>
      </w:r>
      <w:proofErr w:type="spellEnd"/>
      <w:r>
        <w:rPr>
          <w:rFonts w:eastAsiaTheme="minorEastAsia"/>
          <w:vertAlign w:val="subscript"/>
        </w:rPr>
        <w:t xml:space="preserve"> </w:t>
      </w:r>
      <w:proofErr w:type="spellStart"/>
      <w:r>
        <w:rPr>
          <w:rFonts w:eastAsiaTheme="minorEastAsia"/>
        </w:rPr>
        <w:t>ln</w:t>
      </w:r>
      <w:r w:rsidRPr="00EB69A5">
        <w:rPr>
          <w:rFonts w:eastAsiaTheme="minorEastAsia" w:cstheme="minorHAnsi"/>
          <w:i/>
        </w:rPr>
        <w:t>γ</w:t>
      </w:r>
      <w:r w:rsidRPr="00EB69A5">
        <w:rPr>
          <w:rFonts w:eastAsiaTheme="minorEastAsia"/>
          <w:vertAlign w:val="subscript"/>
        </w:rPr>
        <w:t>A</w:t>
      </w:r>
      <w:proofErr w:type="spellEnd"/>
      <w:r>
        <w:rPr>
          <w:rFonts w:eastAsiaTheme="minorEastAsia"/>
        </w:rPr>
        <w:t>=</w:t>
      </w:r>
      <w:proofErr w:type="spellStart"/>
      <w:r>
        <w:rPr>
          <w:rFonts w:eastAsiaTheme="minorEastAsia"/>
        </w:rPr>
        <w:t>ln</w:t>
      </w:r>
      <w:r w:rsidRPr="00EB69A5">
        <w:rPr>
          <w:rFonts w:eastAsiaTheme="minorEastAsia" w:cstheme="minorHAnsi"/>
          <w:i/>
        </w:rPr>
        <w:t>γ</w:t>
      </w:r>
      <w:r w:rsidRPr="00EB69A5">
        <w:rPr>
          <w:rFonts w:eastAsiaTheme="minorEastAsia"/>
          <w:vertAlign w:val="subscript"/>
        </w:rPr>
        <w:t>B</w:t>
      </w:r>
      <w:proofErr w:type="spellEnd"/>
      <w:r w:rsidR="00EB69A5">
        <w:rPr>
          <w:rFonts w:eastAsiaTheme="minorEastAsia"/>
        </w:rPr>
        <w:t>=</w:t>
      </w:r>
      <w:r w:rsidR="00D41F1B">
        <w:rPr>
          <w:rFonts w:eastAsiaTheme="minorEastAsia"/>
        </w:rPr>
        <w:t>1.31</w:t>
      </w:r>
      <m:oMath>
        <m:r>
          <w:rPr>
            <w:rFonts w:ascii="Cambria Math" w:eastAsiaTheme="minorEastAsia" w:hAnsi="Cambria Math"/>
          </w:rPr>
          <m:t>×</m:t>
        </m:r>
      </m:oMath>
      <w:r w:rsidR="00556ECB">
        <w:rPr>
          <w:rFonts w:eastAsiaTheme="minorEastAsia"/>
        </w:rPr>
        <w:t>(0.500)</w:t>
      </w:r>
      <w:r w:rsidR="00556ECB" w:rsidRPr="00556ECB">
        <w:rPr>
          <w:rFonts w:eastAsiaTheme="minorEastAsia"/>
          <w:vertAlign w:val="superscript"/>
        </w:rPr>
        <w:t>2</w:t>
      </w:r>
      <w:r w:rsidR="00556ECB">
        <w:rPr>
          <w:rFonts w:eastAsiaTheme="minorEastAsia"/>
        </w:rPr>
        <w:t>=0.328</w:t>
      </w:r>
      <w:r w:rsidR="00556ECB">
        <w:rPr>
          <w:rFonts w:eastAsiaTheme="minorEastAsia"/>
        </w:rPr>
        <w:tab/>
        <w:t>and</w:t>
      </w:r>
      <w:r w:rsidR="00556ECB">
        <w:rPr>
          <w:rFonts w:eastAsiaTheme="minorEastAsia"/>
        </w:rPr>
        <w:tab/>
      </w:r>
      <w:proofErr w:type="spellStart"/>
      <w:r w:rsidR="00556ECB" w:rsidRPr="00EB69A5">
        <w:rPr>
          <w:rFonts w:eastAsiaTheme="minorEastAsia" w:cstheme="minorHAnsi"/>
          <w:i/>
        </w:rPr>
        <w:t>γ</w:t>
      </w:r>
      <w:r w:rsidR="00556ECB" w:rsidRPr="00EB69A5">
        <w:rPr>
          <w:rFonts w:eastAsiaTheme="minorEastAsia"/>
          <w:vertAlign w:val="subscript"/>
        </w:rPr>
        <w:t>A</w:t>
      </w:r>
      <w:proofErr w:type="spellEnd"/>
      <w:r w:rsidR="00556ECB" w:rsidRPr="00556ECB">
        <w:rPr>
          <w:rFonts w:eastAsiaTheme="minorEastAsia"/>
        </w:rPr>
        <w:t>=</w:t>
      </w:r>
      <w:proofErr w:type="spellStart"/>
      <w:r w:rsidR="00556ECB" w:rsidRPr="00EB69A5">
        <w:rPr>
          <w:rFonts w:eastAsiaTheme="minorEastAsia" w:cstheme="minorHAnsi"/>
          <w:i/>
        </w:rPr>
        <w:t>γ</w:t>
      </w:r>
      <w:r w:rsidR="00556ECB">
        <w:rPr>
          <w:rFonts w:eastAsiaTheme="minorEastAsia"/>
          <w:vertAlign w:val="subscript"/>
        </w:rPr>
        <w:t>B</w:t>
      </w:r>
      <w:proofErr w:type="spellEnd"/>
      <w:r w:rsidR="00556ECB" w:rsidRPr="00556ECB">
        <w:rPr>
          <w:rFonts w:eastAsiaTheme="minorEastAsia"/>
        </w:rPr>
        <w:t>=</w:t>
      </w:r>
      <w:r w:rsidR="00556ECB">
        <w:rPr>
          <w:rFonts w:eastAsiaTheme="minorEastAsia"/>
        </w:rPr>
        <w:t>1.39</w:t>
      </w:r>
    </w:p>
    <w:p w:rsidR="00556ECB" w:rsidRDefault="00556ECB" w:rsidP="00556ECB">
      <w:pPr>
        <w:pStyle w:val="ListParagraph"/>
        <w:rPr>
          <w:rFonts w:eastAsiaTheme="minorEastAsia"/>
          <w:vertAlign w:val="subscript"/>
        </w:rPr>
      </w:pPr>
      <w:r>
        <w:rPr>
          <w:rFonts w:eastAsiaTheme="minorEastAsia"/>
        </w:rPr>
        <w:t xml:space="preserve">Finally, </w:t>
      </w:r>
      <w:proofErr w:type="spellStart"/>
      <w:r>
        <w:rPr>
          <w:rFonts w:eastAsiaTheme="minorEastAsia" w:cstheme="minorHAnsi"/>
          <w:i/>
        </w:rPr>
        <w:t>a</w:t>
      </w:r>
      <w:r w:rsidRPr="00EB69A5">
        <w:rPr>
          <w:rFonts w:eastAsiaTheme="minorEastAsia"/>
          <w:vertAlign w:val="subscript"/>
        </w:rPr>
        <w:t>A</w:t>
      </w:r>
      <w:proofErr w:type="spellEnd"/>
      <w:r>
        <w:rPr>
          <w:rFonts w:eastAsiaTheme="minorEastAsia"/>
        </w:rPr>
        <w:t>=</w:t>
      </w:r>
      <w:proofErr w:type="spellStart"/>
      <w:r>
        <w:rPr>
          <w:rFonts w:eastAsiaTheme="minorEastAsia" w:cstheme="minorHAnsi"/>
          <w:i/>
        </w:rPr>
        <w:t>x</w:t>
      </w:r>
      <w:r w:rsidRPr="00EB69A5">
        <w:rPr>
          <w:rFonts w:eastAsiaTheme="minorEastAsia"/>
          <w:vertAlign w:val="subscript"/>
        </w:rPr>
        <w:t>A</w:t>
      </w:r>
      <w:r w:rsidRPr="00EB69A5">
        <w:rPr>
          <w:rFonts w:eastAsiaTheme="minorEastAsia" w:cstheme="minorHAnsi"/>
          <w:i/>
        </w:rPr>
        <w:t>γ</w:t>
      </w:r>
      <w:r w:rsidRPr="00EB69A5">
        <w:rPr>
          <w:rFonts w:eastAsiaTheme="minorEastAsia"/>
          <w:vertAlign w:val="subscript"/>
        </w:rPr>
        <w:t>A</w:t>
      </w:r>
      <w:proofErr w:type="spellEnd"/>
      <w:r>
        <w:rPr>
          <w:rFonts w:eastAsiaTheme="minorEastAsia"/>
        </w:rPr>
        <w:t>=0.500</w:t>
      </w:r>
      <m:oMath>
        <m:r>
          <w:rPr>
            <w:rFonts w:ascii="Cambria Math" w:eastAsiaTheme="minorEastAsia" w:hAnsi="Cambria Math"/>
          </w:rPr>
          <m:t>×</m:t>
        </m:r>
      </m:oMath>
      <w:r>
        <w:rPr>
          <w:rFonts w:eastAsiaTheme="minorEastAsia"/>
        </w:rPr>
        <w:t>1.39=0.694=</w:t>
      </w:r>
      <w:proofErr w:type="spellStart"/>
      <w:r>
        <w:rPr>
          <w:rFonts w:eastAsiaTheme="minorEastAsia" w:cstheme="minorHAnsi"/>
          <w:i/>
        </w:rPr>
        <w:t>a</w:t>
      </w:r>
      <w:r>
        <w:rPr>
          <w:rFonts w:eastAsiaTheme="minorEastAsia"/>
          <w:vertAlign w:val="subscript"/>
        </w:rPr>
        <w:t>B</w:t>
      </w:r>
      <w:proofErr w:type="spellEnd"/>
    </w:p>
    <w:p w:rsidR="00556ECB" w:rsidRPr="00556ECB" w:rsidRDefault="00556ECB" w:rsidP="00556ECB">
      <w:pPr>
        <w:pStyle w:val="ListParagraph"/>
        <w:rPr>
          <w:rFonts w:eastAsiaTheme="minorEastAsia"/>
          <w:vertAlign w:val="subscript"/>
        </w:rPr>
      </w:pPr>
    </w:p>
    <w:p w:rsidR="00486E55" w:rsidRPr="00556ECB" w:rsidRDefault="00D77C70" w:rsidP="00486E55">
      <w:pPr>
        <w:pStyle w:val="ListParagraph"/>
        <w:numPr>
          <w:ilvl w:val="0"/>
          <w:numId w:val="1"/>
        </w:numPr>
      </w:pPr>
      <m:oMath>
        <m:sSub>
          <m:sSubPr>
            <m:ctrlPr>
              <w:rPr>
                <w:rFonts w:ascii="Cambria Math" w:hAnsi="Cambria Math"/>
                <w:i/>
              </w:rPr>
            </m:ctrlPr>
          </m:sSubPr>
          <m:e>
            <m:r>
              <w:rPr>
                <w:rFonts w:ascii="Cambria Math" w:hAnsi="Cambria Math"/>
              </w:rPr>
              <m:t>v</m:t>
            </m:r>
          </m:e>
          <m:sub>
            <m:r>
              <w:rPr>
                <w:rFonts w:ascii="Cambria Math" w:hAnsi="Cambria Math"/>
              </w:rPr>
              <m:t>mean</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8RT</m:t>
                    </m:r>
                  </m:num>
                  <m:den>
                    <m:r>
                      <w:rPr>
                        <w:rFonts w:ascii="Cambria Math" w:hAnsi="Cambria Math"/>
                      </w:rPr>
                      <m:t>πM</m:t>
                    </m:r>
                  </m:den>
                </m:f>
              </m:e>
            </m:d>
          </m:e>
          <m:sup>
            <m:r>
              <w:rPr>
                <w:rFonts w:ascii="Cambria Math" w:hAnsi="Cambria Math"/>
              </w:rPr>
              <m:t>1/2</m:t>
            </m:r>
          </m:sup>
        </m:sSup>
      </m:oMath>
      <w:r w:rsidR="00486E55">
        <w:rPr>
          <w:rFonts w:eastAsiaTheme="minorEastAsia"/>
        </w:rPr>
        <w:t xml:space="preserve"> so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mean,1</m:t>
                </m:r>
              </m:sub>
            </m:sSub>
          </m:num>
          <m:den>
            <m:sSub>
              <m:sSubPr>
                <m:ctrlPr>
                  <w:rPr>
                    <w:rFonts w:ascii="Cambria Math" w:hAnsi="Cambria Math"/>
                    <w:i/>
                  </w:rPr>
                </m:ctrlPr>
              </m:sSubPr>
              <m:e>
                <m:r>
                  <w:rPr>
                    <w:rFonts w:ascii="Cambria Math" w:hAnsi="Cambria Math"/>
                  </w:rPr>
                  <m:t>v</m:t>
                </m:r>
              </m:e>
              <m:sub>
                <m:r>
                  <w:rPr>
                    <w:rFonts w:ascii="Cambria Math" w:hAnsi="Cambria Math"/>
                  </w:rPr>
                  <m:t>mean,2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e>
            </m:d>
          </m:e>
          <m:sup>
            <m:r>
              <w:rPr>
                <w:rFonts w:ascii="Cambria Math" w:hAnsi="Cambria Math"/>
              </w:rPr>
              <m:t>1/2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200.6</m:t>
                    </m:r>
                  </m:num>
                  <m:den>
                    <m:r>
                      <w:rPr>
                        <w:rFonts w:ascii="Cambria Math" w:hAnsi="Cambria Math"/>
                      </w:rPr>
                      <m:t>2.016</m:t>
                    </m:r>
                  </m:den>
                </m:f>
              </m:e>
            </m:d>
          </m:e>
          <m:sup>
            <m:r>
              <w:rPr>
                <w:rFonts w:ascii="Cambria Math" w:hAnsi="Cambria Math"/>
              </w:rPr>
              <m:t>1/2</m:t>
            </m:r>
          </m:sup>
        </m:sSup>
        <m:r>
          <w:rPr>
            <w:rFonts w:ascii="Cambria Math" w:hAnsi="Cambria Math"/>
          </w:rPr>
          <m:t>=9.975</m:t>
        </m:r>
      </m:oMath>
    </w:p>
    <w:p w:rsidR="00556ECB" w:rsidRPr="00486E55" w:rsidRDefault="00556ECB" w:rsidP="00556ECB">
      <w:pPr>
        <w:pStyle w:val="ListParagraph"/>
      </w:pPr>
    </w:p>
    <w:p w:rsidR="00486E55" w:rsidRPr="00486E55" w:rsidRDefault="00486E55" w:rsidP="00486E55">
      <w:pPr>
        <w:pStyle w:val="ListParagraph"/>
        <w:numPr>
          <w:ilvl w:val="0"/>
          <w:numId w:val="1"/>
        </w:numPr>
      </w:pPr>
      <w:r>
        <w:t>The time in seconds for a disk to rotate 360</w:t>
      </w:r>
      <w:r>
        <w:rPr>
          <w:rFonts w:cstheme="minorHAnsi"/>
        </w:rPr>
        <w:t>°</w:t>
      </w:r>
      <w:r>
        <w:t xml:space="preserve"> is the inverse of the frequency. The time for it to advance 2</w:t>
      </w:r>
      <w:r>
        <w:rPr>
          <w:rFonts w:cstheme="minorHAnsi"/>
        </w:rPr>
        <w:t>°</w:t>
      </w:r>
      <w:r>
        <w:t xml:space="preserve"> is </w:t>
      </w:r>
      <m:oMath>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360°</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oMath>
      <w:r>
        <w:rPr>
          <w:rFonts w:eastAsiaTheme="minorEastAsia"/>
        </w:rPr>
        <w:t xml:space="preserve">. This is the time required for slots in neighbouring disks to coincide along the atomic beam. For an atom to pass through all neighbouring slots it must have the speed of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disk</m:t>
            </m:r>
            <m:r>
              <w:rPr>
                <w:rFonts w:ascii="Cambria Math" w:eastAsiaTheme="minorEastAsia" w:hAnsi="Cambria Math"/>
              </w:rPr>
              <m:t xml:space="preserve"> </m:t>
            </m:r>
            <m:r>
              <w:rPr>
                <w:rFonts w:ascii="Cambria Math" w:eastAsiaTheme="minorEastAsia" w:hAnsi="Cambria Math"/>
              </w:rPr>
              <m:t>spacing</m:t>
            </m:r>
          </m:num>
          <m:den>
            <m:r>
              <w:rPr>
                <w:rFonts w:ascii="Cambria Math" w:eastAsiaTheme="minorEastAsia" w:hAnsi="Cambria Math"/>
              </w:rPr>
              <m:t>alignment</m:t>
            </m:r>
            <m:r>
              <w:rPr>
                <w:rFonts w:ascii="Cambria Math" w:eastAsiaTheme="minorEastAsia" w:hAnsi="Cambria Math"/>
              </w:rPr>
              <m:t xml:space="preserve"> </m:t>
            </m:r>
            <m:r>
              <w:rPr>
                <w:rFonts w:ascii="Cambria Math" w:eastAsiaTheme="minorEastAsia" w:hAnsi="Cambria Math"/>
              </w:rPr>
              <m:t>time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 cm</m:t>
            </m:r>
          </m:num>
          <m:den>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hAnsi="Cambria Math"/>
                            <w:i/>
                          </w:rPr>
                        </m:ctrlPr>
                      </m:fPr>
                      <m:num>
                        <m:r>
                          <w:rPr>
                            <w:rFonts w:ascii="Cambria Math" w:hAnsi="Cambria Math"/>
                          </w:rPr>
                          <m:t>2°</m:t>
                        </m:r>
                      </m:num>
                      <m:den>
                        <m:r>
                          <w:rPr>
                            <w:rFonts w:ascii="Cambria Math" w:hAnsi="Cambria Math"/>
                          </w:rPr>
                          <m:t>360°</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e>
            </m:d>
          </m:den>
        </m:f>
        <m:r>
          <w:rPr>
            <w:rFonts w:ascii="Cambria Math" w:eastAsiaTheme="minorEastAsia" w:hAnsi="Cambria Math"/>
          </w:rPr>
          <m:t>=180v cm=180×</m:t>
        </m:r>
        <m:d>
          <m:dPr>
            <m:ctrlPr>
              <w:rPr>
                <w:rFonts w:ascii="Cambria Math" w:eastAsiaTheme="minorEastAsia" w:hAnsi="Cambria Math"/>
                <w:i/>
              </w:rPr>
            </m:ctrlPr>
          </m:dPr>
          <m:e>
            <m:f>
              <m:fPr>
                <m:type m:val="lin"/>
                <m:ctrlPr>
                  <w:rPr>
                    <w:rFonts w:ascii="Cambria Math" w:hAnsi="Cambria Math"/>
                    <w:i/>
                  </w:rPr>
                </m:ctrlPr>
              </m:fPr>
              <m:num>
                <m:r>
                  <w:rPr>
                    <w:rFonts w:ascii="Cambria Math" w:hAnsi="Cambria Math"/>
                  </w:rPr>
                  <m:t>v</m:t>
                </m:r>
              </m:num>
              <m:den>
                <m:r>
                  <w:rPr>
                    <w:rFonts w:ascii="Cambria Math" w:hAnsi="Cambria Math"/>
                  </w:rPr>
                  <m:t>Hz</m:t>
                </m:r>
              </m:den>
            </m:f>
          </m:e>
        </m:d>
        <m:r>
          <w:rPr>
            <w:rFonts w:ascii="Cambria Math" w:eastAsiaTheme="minorEastAsia" w:hAnsi="Cambria Math"/>
          </w:rPr>
          <m:t xml:space="preserve">cm </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w:r>
        <w:rPr>
          <w:rFonts w:eastAsiaTheme="minorEastAsia"/>
        </w:rPr>
        <w:t>.</w:t>
      </w:r>
    </w:p>
    <w:p w:rsidR="00486E55" w:rsidRDefault="00486E55" w:rsidP="00486E55">
      <w:pPr>
        <w:pStyle w:val="ListParagraph"/>
        <w:rPr>
          <w:rFonts w:eastAsiaTheme="minorEastAsia"/>
        </w:rPr>
      </w:pPr>
      <w:r>
        <w:rPr>
          <w:rFonts w:eastAsiaTheme="minorEastAsia"/>
        </w:rPr>
        <w:t xml:space="preserve">Theoretically, the velocity distribution in the x-direction is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2πkT</m:t>
                    </m:r>
                  </m:den>
                </m:f>
              </m:e>
            </m:d>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hAnsi="Cambria Math"/>
              </w:rPr>
              <m:t>e</m:t>
            </m:r>
          </m:e>
          <m:sup>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r>
              <w:rPr>
                <w:rFonts w:ascii="Cambria Math" w:hAnsi="Cambria Math"/>
              </w:rPr>
              <m:t>/2kT</m:t>
            </m:r>
          </m:sup>
        </m:sSup>
      </m:oMath>
      <w:r w:rsidR="00993AF7">
        <w:rPr>
          <w:rFonts w:eastAsiaTheme="minorEastAsia"/>
        </w:rPr>
        <w:t xml:space="preserve">, where </w:t>
      </w:r>
      <m:oMath>
        <m:f>
          <m:fPr>
            <m:ctrlPr>
              <w:rPr>
                <w:rFonts w:ascii="Cambria Math" w:hAnsi="Cambria Math"/>
                <w:i/>
              </w:rPr>
            </m:ctrlPr>
          </m:fPr>
          <m:num>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num>
          <m:den>
            <m:r>
              <w:rPr>
                <w:rFonts w:ascii="Cambria Math" w:hAnsi="Cambria Math"/>
              </w:rPr>
              <m:t>2kT</m:t>
            </m:r>
          </m:den>
        </m:f>
        <m:r>
          <w:rPr>
            <w:rFonts w:ascii="Cambria Math" w:hAnsi="Cambria Math"/>
          </w:rPr>
          <m:t>=</m:t>
        </m:r>
        <m:f>
          <m:fPr>
            <m:ctrlPr>
              <w:rPr>
                <w:rFonts w:ascii="Cambria Math" w:hAnsi="Cambria Math"/>
                <w:i/>
              </w:rPr>
            </m:ctrlPr>
          </m:fPr>
          <m:num>
            <m:r>
              <w:rPr>
                <w:rFonts w:ascii="Cambria Math" w:hAnsi="Cambria Math"/>
              </w:rPr>
              <m:t>83.80×</m:t>
            </m:r>
            <m:d>
              <m:dPr>
                <m:ctrlPr>
                  <w:rPr>
                    <w:rFonts w:ascii="Cambria Math" w:hAnsi="Cambria Math"/>
                    <w:i/>
                  </w:rPr>
                </m:ctrlPr>
              </m:dPr>
              <m:e>
                <m:r>
                  <w:rPr>
                    <w:rFonts w:ascii="Cambria Math" w:hAnsi="Cambria Math"/>
                  </w:rPr>
                  <m:t>1.6605×</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 xml:space="preserve"> kg</m:t>
                </m:r>
              </m:e>
            </m:d>
            <m:r>
              <w:rPr>
                <w:rFonts w:ascii="Cambria Math" w:hAnsi="Cambria Math"/>
              </w:rPr>
              <m:t>×</m:t>
            </m:r>
            <m:sSup>
              <m:sSupPr>
                <m:ctrlPr>
                  <w:rPr>
                    <w:rFonts w:ascii="Cambria Math" w:hAnsi="Cambria Math"/>
                    <w:i/>
                  </w:rPr>
                </m:ctrlPr>
              </m:sSupPr>
              <m:e>
                <m:r>
                  <w:rPr>
                    <w:rFonts w:ascii="Cambria Math" w:hAnsi="Cambria Math"/>
                  </w:rPr>
                  <m:t>{1.80×</m:t>
                </m:r>
                <m:d>
                  <m:dPr>
                    <m:ctrlPr>
                      <w:rPr>
                        <w:rFonts w:ascii="Cambria Math" w:hAnsi="Cambria Math"/>
                        <w:i/>
                      </w:rPr>
                    </m:ctrlPr>
                  </m:dPr>
                  <m:e>
                    <m:f>
                      <m:fPr>
                        <m:type m:val="lin"/>
                        <m:ctrlPr>
                          <w:rPr>
                            <w:rFonts w:ascii="Cambria Math" w:hAnsi="Cambria Math"/>
                            <w:i/>
                          </w:rPr>
                        </m:ctrlPr>
                      </m:fPr>
                      <m:num>
                        <m:r>
                          <w:rPr>
                            <w:rFonts w:ascii="Cambria Math" w:hAnsi="Cambria Math"/>
                          </w:rPr>
                          <m:t>v</m:t>
                        </m:r>
                      </m:num>
                      <m:den>
                        <m:r>
                          <w:rPr>
                            <w:rFonts w:ascii="Cambria Math" w:hAnsi="Cambria Math"/>
                          </w:rPr>
                          <m:t>Hz</m:t>
                        </m:r>
                      </m:den>
                    </m:f>
                  </m:e>
                </m:d>
                <m:r>
                  <w:rPr>
                    <w:rFonts w:ascii="Cambria Math" w:hAnsi="Cambria Math"/>
                  </w:rPr>
                  <m:t xml:space="preserve">m </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e>
              <m:sup>
                <m:r>
                  <w:rPr>
                    <w:rFonts w:ascii="Cambria Math" w:hAnsi="Cambria Math"/>
                  </w:rPr>
                  <m:t>2</m:t>
                </m:r>
              </m:sup>
            </m:sSup>
          </m:num>
          <m:den>
            <m:r>
              <w:rPr>
                <w:rFonts w:ascii="Cambria Math" w:hAnsi="Cambria Math"/>
              </w:rPr>
              <m:t>2×(1.381×</m:t>
            </m:r>
            <m:sSup>
              <m:sSupPr>
                <m:ctrlPr>
                  <w:rPr>
                    <w:rFonts w:ascii="Cambria Math" w:hAnsi="Cambria Math"/>
                    <w:i/>
                  </w:rPr>
                </m:ctrlPr>
              </m:sSupPr>
              <m:e>
                <m:r>
                  <w:rPr>
                    <w:rFonts w:ascii="Cambria Math" w:hAnsi="Cambria Math"/>
                  </w:rPr>
                  <m:t>10</m:t>
                </m:r>
              </m:e>
              <m:sup>
                <m:r>
                  <w:rPr>
                    <w:rFonts w:ascii="Cambria Math" w:hAnsi="Cambria Math"/>
                  </w:rPr>
                  <m:t>-23</m:t>
                </m:r>
              </m:sup>
            </m:sSup>
            <m:r>
              <w:rPr>
                <w:rFonts w:ascii="Cambria Math" w:hAnsi="Cambria Math"/>
              </w:rPr>
              <m:t xml:space="preserve"> J</m:t>
            </m:r>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(1.632×</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(v/Hz)</m:t>
                </m:r>
              </m:e>
              <m:sup>
                <m:r>
                  <w:rPr>
                    <w:rFonts w:ascii="Cambria Math" w:hAnsi="Cambria Math"/>
                  </w:rPr>
                  <m:t>2</m:t>
                </m:r>
              </m:sup>
            </m:sSup>
          </m:num>
          <m:den>
            <m:r>
              <w:rPr>
                <w:rFonts w:ascii="Cambria Math" w:hAnsi="Cambria Math"/>
              </w:rPr>
              <m:t>T/K</m:t>
            </m:r>
          </m:den>
        </m:f>
      </m:oMath>
    </w:p>
    <w:p w:rsidR="00993AF7" w:rsidRDefault="00993AF7" w:rsidP="00486E55">
      <w:pPr>
        <w:pStyle w:val="ListParagraph"/>
        <w:rPr>
          <w:rFonts w:eastAsiaTheme="minorEastAsia"/>
        </w:rPr>
      </w:pPr>
      <w:r>
        <w:rPr>
          <w:rFonts w:eastAsiaTheme="minorEastAsia"/>
        </w:rPr>
        <w:t xml:space="preserve">Therefore as </w:t>
      </w:r>
      <m:oMath>
        <m:r>
          <w:rPr>
            <w:rFonts w:ascii="Cambria Math" w:eastAsiaTheme="minorEastAsia" w:hAnsi="Cambria Math"/>
          </w:rPr>
          <m:t>I α f</m:t>
        </m:r>
      </m:oMath>
      <w:r w:rsidR="0059402E">
        <w:rPr>
          <w:rFonts w:eastAsiaTheme="minorEastAsia"/>
        </w:rPr>
        <w:t xml:space="preserve">, </w:t>
      </w:r>
      <m:oMath>
        <m:r>
          <w:rPr>
            <w:rFonts w:ascii="Cambria Math" w:eastAsiaTheme="minorEastAsia" w:hAnsi="Cambria Math"/>
          </w:rPr>
          <m:t xml:space="preserve">I α </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x</m:t>
                </m:r>
              </m:sub>
              <m:sup>
                <m:r>
                  <w:rPr>
                    <w:rFonts w:ascii="Cambria Math" w:eastAsiaTheme="minorEastAsia" w:hAnsi="Cambria Math"/>
                  </w:rPr>
                  <m:t>2</m:t>
                </m:r>
              </m:sup>
            </m:sSubSup>
            <m:r>
              <w:rPr>
                <w:rFonts w:ascii="Cambria Math" w:eastAsiaTheme="minorEastAsia" w:hAnsi="Cambria Math"/>
              </w:rPr>
              <m:t>/2kT</m:t>
            </m:r>
          </m:sup>
        </m:sSup>
      </m:oMath>
      <w:r w:rsidR="0059402E">
        <w:rPr>
          <w:rFonts w:eastAsiaTheme="minorEastAsia"/>
        </w:rPr>
        <w:t xml:space="preserve"> we can write </w:t>
      </w:r>
      <m:oMath>
        <m:r>
          <w:rPr>
            <w:rFonts w:ascii="Cambria Math" w:eastAsiaTheme="minorEastAsia" w:hAnsi="Cambria Math"/>
          </w:rPr>
          <m:t>I α</m:t>
        </m:r>
        <m:sSup>
          <m:sSupPr>
            <m:ctrlPr>
              <w:rPr>
                <w:rFonts w:ascii="Cambria Math" w:eastAsiaTheme="minorEastAsia" w:hAnsi="Cambria Math"/>
                <w:i/>
              </w:rPr>
            </m:ctrlPr>
          </m:sSupPr>
          <m:e>
            <m:r>
              <w:rPr>
                <w:rFonts w:ascii="Cambria Math" w:eastAsiaTheme="minorEastAsia" w:hAnsi="Cambria Math"/>
              </w:rPr>
              <m:t xml:space="preserve"> (</m:t>
            </m:r>
            <m:r>
              <w:rPr>
                <w:rFonts w:ascii="Cambria Math" w:hAnsi="Cambria Math"/>
              </w:rPr>
              <m:t>T/K</m:t>
            </m:r>
            <m:r>
              <w:rPr>
                <w:rFonts w:ascii="Cambria Math" w:eastAsiaTheme="minorEastAsia" w:hAnsi="Cambria Math"/>
              </w:rPr>
              <m:t>)</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1.632×</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(v/Hz)</m:t>
                </m:r>
              </m:e>
              <m:sup>
                <m:r>
                  <w:rPr>
                    <w:rFonts w:ascii="Cambria Math" w:hAnsi="Cambria Math"/>
                  </w:rPr>
                  <m:t>2</m:t>
                </m:r>
              </m:sup>
            </m:sSup>
            <m:r>
              <w:rPr>
                <w:rFonts w:ascii="Cambria Math" w:hAnsi="Cambria Math"/>
              </w:rPr>
              <m:t>/(T/K)</m:t>
            </m:r>
          </m:sup>
        </m:sSup>
      </m:oMath>
      <w:r w:rsidR="0059402E">
        <w:rPr>
          <w:rFonts w:eastAsiaTheme="minorEastAsia"/>
        </w:rPr>
        <w:t xml:space="preserve"> and eliminate the constant of proportionality by taking the ratio of intensities at the two temperatures.</w:t>
      </w:r>
    </w:p>
    <w:p w:rsidR="0059402E" w:rsidRPr="005A76F7" w:rsidRDefault="00D77C70" w:rsidP="00486E55">
      <w:pPr>
        <w:pStyle w:val="ListParagraph"/>
        <w:rPr>
          <w:rFonts w:eastAsiaTheme="minorEastAsia"/>
        </w:rPr>
      </w:pPr>
      <m:oMathPara>
        <m:oMathParaPr>
          <m:jc m:val="left"/>
        </m:oMathParaPr>
        <m:oMath>
          <m:f>
            <m:fPr>
              <m:ctrlPr>
                <w:rPr>
                  <w:rFonts w:ascii="Cambria Math" w:hAnsi="Cambria Math"/>
                  <w:i/>
                </w:rPr>
              </m:ctrlPr>
            </m:fPr>
            <m:num>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num>
            <m:den>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e>
              </m:d>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1.632×</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(v/Hz)</m:t>
                  </m:r>
                </m:e>
                <m:sup>
                  <m:r>
                    <w:rPr>
                      <w:rFonts w:ascii="Cambria Math" w:hAnsi="Cambria Math"/>
                    </w:rPr>
                    <m:t>2</m:t>
                  </m:r>
                </m:sup>
              </m:sSup>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/K)</m:t>
                      </m:r>
                    </m:e>
                    <m:sup>
                      <m:r>
                        <w:rPr>
                          <w:rFonts w:ascii="Cambria Math" w:hAnsi="Cambria Math"/>
                        </w:rPr>
                        <m:t>-1</m:t>
                      </m:r>
                    </m:sup>
                  </m:sSup>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/K)</m:t>
                      </m:r>
                    </m:e>
                    <m:sup>
                      <m:r>
                        <w:rPr>
                          <w:rFonts w:ascii="Cambria Math" w:hAnsi="Cambria Math"/>
                        </w:rPr>
                        <m:t>-1</m:t>
                      </m:r>
                    </m:sup>
                  </m:sSup>
                </m:e>
              </m:d>
            </m:sup>
          </m:sSup>
        </m:oMath>
      </m:oMathPara>
    </w:p>
    <w:p w:rsidR="005A76F7" w:rsidRPr="005A76F7" w:rsidRDefault="00D77C70" w:rsidP="005A76F7">
      <w:pPr>
        <w:pStyle w:val="ListParagraph"/>
      </w:pPr>
      <m:oMathPara>
        <m:oMathParaPr>
          <m:jc m:val="left"/>
        </m:oMathParaPr>
        <m:oMath>
          <m:f>
            <m:fPr>
              <m:ctrlPr>
                <w:rPr>
                  <w:rFonts w:ascii="Cambria Math" w:hAnsi="Cambria Math"/>
                  <w:i/>
                </w:rPr>
              </m:ctrlPr>
            </m:fPr>
            <m:num>
              <m:r>
                <w:rPr>
                  <w:rFonts w:ascii="Cambria Math" w:hAnsi="Cambria Math"/>
                </w:rPr>
                <m:t>I</m:t>
              </m:r>
              <m:d>
                <m:dPr>
                  <m:ctrlPr>
                    <w:rPr>
                      <w:rFonts w:ascii="Cambria Math" w:hAnsi="Cambria Math"/>
                      <w:i/>
                    </w:rPr>
                  </m:ctrlPr>
                </m:dPr>
                <m:e>
                  <m:r>
                    <w:rPr>
                      <w:rFonts w:ascii="Cambria Math" w:hAnsi="Cambria Math"/>
                    </w:rPr>
                    <m:t>40 K</m:t>
                  </m:r>
                </m:e>
              </m:d>
            </m:num>
            <m:den>
              <m:r>
                <w:rPr>
                  <w:rFonts w:ascii="Cambria Math" w:hAnsi="Cambria Math"/>
                </w:rPr>
                <m:t>I</m:t>
              </m:r>
              <m:d>
                <m:dPr>
                  <m:ctrlPr>
                    <w:rPr>
                      <w:rFonts w:ascii="Cambria Math" w:hAnsi="Cambria Math"/>
                      <w:i/>
                    </w:rPr>
                  </m:ctrlPr>
                </m:dPr>
                <m:e>
                  <m:r>
                    <w:rPr>
                      <w:rFonts w:ascii="Cambria Math" w:hAnsi="Cambria Math"/>
                    </w:rPr>
                    <m:t>100 K</m:t>
                  </m:r>
                </m:e>
              </m:d>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40</m:t>
                      </m:r>
                    </m:num>
                    <m:den>
                      <m:r>
                        <w:rPr>
                          <w:rFonts w:ascii="Cambria Math" w:hAnsi="Cambria Math"/>
                        </w:rPr>
                        <m:t>100</m:t>
                      </m:r>
                    </m:den>
                  </m:f>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1.632×</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(v/Hz)</m:t>
                  </m:r>
                </m:e>
                <m:sup>
                  <m:r>
                    <w:rPr>
                      <w:rFonts w:ascii="Cambria Math" w:hAnsi="Cambria Math"/>
                    </w:rPr>
                    <m:t>2</m:t>
                  </m:r>
                </m:sup>
              </m:sSup>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(40)</m:t>
                      </m:r>
                    </m:e>
                    <m:sup>
                      <m:r>
                        <w:rPr>
                          <w:rFonts w:ascii="Cambria Math" w:hAnsi="Cambria Math"/>
                        </w:rPr>
                        <m:t>-1</m:t>
                      </m:r>
                    </m:sup>
                  </m:sSup>
                  <m:sSup>
                    <m:sSupPr>
                      <m:ctrlPr>
                        <w:rPr>
                          <w:rFonts w:ascii="Cambria Math" w:hAnsi="Cambria Math"/>
                          <w:i/>
                        </w:rPr>
                      </m:ctrlPr>
                    </m:sSupPr>
                    <m:e>
                      <m:r>
                        <w:rPr>
                          <w:rFonts w:ascii="Cambria Math" w:hAnsi="Cambria Math"/>
                        </w:rPr>
                        <m:t>-(100)</m:t>
                      </m:r>
                    </m:e>
                    <m:sup>
                      <m:r>
                        <w:rPr>
                          <w:rFonts w:ascii="Cambria Math" w:hAnsi="Cambria Math"/>
                        </w:rPr>
                        <m:t>-1</m:t>
                      </m:r>
                    </m:sup>
                  </m:sSup>
                </m:e>
              </m:d>
            </m:sup>
          </m:sSup>
          <m:r>
            <w:rPr>
              <w:rFonts w:ascii="Cambria Math" w:eastAsiaTheme="minorEastAsia" w:hAnsi="Cambria Math"/>
            </w:rPr>
            <m:t>=1.584×</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-2.448×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hAnsi="Cambria Math"/>
                </w:rPr>
                <m:t>×</m:t>
              </m:r>
              <m:sSup>
                <m:sSupPr>
                  <m:ctrlPr>
                    <w:rPr>
                      <w:rFonts w:ascii="Cambria Math" w:hAnsi="Cambria Math"/>
                      <w:i/>
                    </w:rPr>
                  </m:ctrlPr>
                </m:sSupPr>
                <m:e>
                  <m:r>
                    <w:rPr>
                      <w:rFonts w:ascii="Cambria Math" w:hAnsi="Cambria Math"/>
                    </w:rPr>
                    <m:t>(v/Hz)</m:t>
                  </m:r>
                </m:e>
                <m:sup>
                  <m:r>
                    <w:rPr>
                      <w:rFonts w:ascii="Cambria Math" w:hAnsi="Cambria Math"/>
                    </w:rPr>
                    <m:t>2</m:t>
                  </m:r>
                </m:sup>
              </m:sSup>
            </m:sup>
          </m:sSup>
        </m:oMath>
      </m:oMathPara>
    </w:p>
    <w:p w:rsidR="005A76F7" w:rsidRDefault="005A76F7" w:rsidP="005A76F7">
      <w:pPr>
        <w:pStyle w:val="ListParagraph"/>
        <w:rPr>
          <w:rFonts w:cstheme="minorHAnsi"/>
          <w:i/>
        </w:rPr>
      </w:pPr>
    </w:p>
    <w:p w:rsidR="005A76F7" w:rsidRPr="005A76F7" w:rsidRDefault="005A76F7" w:rsidP="005A76F7">
      <w:pPr>
        <w:pStyle w:val="ListParagraph"/>
        <w:rPr>
          <w:rFonts w:cstheme="minorHAnsi"/>
        </w:rPr>
      </w:pPr>
      <w:r>
        <w:rPr>
          <w:rFonts w:cstheme="minorHAnsi"/>
        </w:rPr>
        <w:t>Draw up the following table:</w:t>
      </w:r>
    </w:p>
    <w:p w:rsidR="005A76F7" w:rsidRDefault="005A76F7" w:rsidP="005A76F7">
      <w:pPr>
        <w:pStyle w:val="ListParagraph"/>
      </w:pPr>
      <w:r w:rsidRPr="00344A8D">
        <w:rPr>
          <w:rFonts w:cstheme="minorHAnsi"/>
          <w:i/>
        </w:rPr>
        <w:t>ν</w:t>
      </w:r>
      <w:r>
        <w:t>/Hz</w:t>
      </w:r>
      <w:r>
        <w:tab/>
      </w:r>
      <w:r>
        <w:tab/>
      </w:r>
      <w:r>
        <w:tab/>
        <w:t>20</w:t>
      </w:r>
      <w:r>
        <w:tab/>
        <w:t>40</w:t>
      </w:r>
      <w:r>
        <w:tab/>
        <w:t>80</w:t>
      </w:r>
      <w:r>
        <w:tab/>
        <w:t>100</w:t>
      </w:r>
      <w:r>
        <w:tab/>
        <w:t>120</w:t>
      </w:r>
    </w:p>
    <w:p w:rsidR="005A76F7" w:rsidRDefault="005A76F7" w:rsidP="005A76F7">
      <w:pPr>
        <w:pStyle w:val="ListParagraph"/>
      </w:pPr>
      <w:proofErr w:type="spellStart"/>
      <w:r w:rsidRPr="00344A8D">
        <w:rPr>
          <w:i/>
        </w:rPr>
        <w:t>I</w:t>
      </w:r>
      <w:r w:rsidRPr="005A76F7">
        <w:rPr>
          <w:i/>
          <w:vertAlign w:val="subscript"/>
        </w:rPr>
        <w:t>exp</w:t>
      </w:r>
      <w:proofErr w:type="spellEnd"/>
      <w:r w:rsidRPr="00344A8D">
        <w:rPr>
          <w:i/>
        </w:rPr>
        <w:t xml:space="preserve"> </w:t>
      </w:r>
      <w:r>
        <w:t>(40 K)</w:t>
      </w:r>
      <w:r>
        <w:tab/>
      </w:r>
      <w:r>
        <w:tab/>
        <w:t>0.846</w:t>
      </w:r>
      <w:r>
        <w:tab/>
        <w:t>0.513</w:t>
      </w:r>
      <w:r>
        <w:tab/>
        <w:t>0.069</w:t>
      </w:r>
      <w:r>
        <w:tab/>
        <w:t>0.015</w:t>
      </w:r>
      <w:r>
        <w:tab/>
        <w:t>0.002</w:t>
      </w:r>
    </w:p>
    <w:p w:rsidR="005A76F7" w:rsidRDefault="005A76F7" w:rsidP="005A76F7">
      <w:pPr>
        <w:pStyle w:val="ListParagraph"/>
      </w:pPr>
      <w:proofErr w:type="spellStart"/>
      <w:r w:rsidRPr="00344A8D">
        <w:rPr>
          <w:i/>
        </w:rPr>
        <w:t>I</w:t>
      </w:r>
      <w:r w:rsidRPr="005A76F7">
        <w:rPr>
          <w:i/>
          <w:vertAlign w:val="subscript"/>
        </w:rPr>
        <w:t>exp</w:t>
      </w:r>
      <w:proofErr w:type="spellEnd"/>
      <w:r>
        <w:rPr>
          <w:i/>
        </w:rPr>
        <w:t xml:space="preserve"> </w:t>
      </w:r>
      <w:r>
        <w:t>(100 K)</w:t>
      </w:r>
      <w:r>
        <w:tab/>
      </w:r>
      <w:r>
        <w:tab/>
        <w:t>0.592</w:t>
      </w:r>
      <w:r>
        <w:tab/>
        <w:t>0.485</w:t>
      </w:r>
      <w:r>
        <w:tab/>
        <w:t>0.217</w:t>
      </w:r>
      <w:r>
        <w:tab/>
        <w:t>0.119</w:t>
      </w:r>
      <w:r>
        <w:tab/>
        <w:t>0.057</w:t>
      </w:r>
    </w:p>
    <w:p w:rsidR="005A76F7" w:rsidRDefault="005A76F7" w:rsidP="005A76F7">
      <w:pPr>
        <w:pStyle w:val="ListParagraph"/>
        <w:rPr>
          <w:i/>
        </w:rPr>
      </w:pPr>
    </w:p>
    <w:p w:rsidR="005A76F7" w:rsidRDefault="005A76F7" w:rsidP="005A76F7">
      <w:pPr>
        <w:pStyle w:val="ListParagraph"/>
        <w:rPr>
          <w:i/>
        </w:rPr>
      </w:pPr>
    </w:p>
    <w:p w:rsidR="005A76F7" w:rsidRDefault="005A76F7" w:rsidP="005A76F7">
      <w:pPr>
        <w:pStyle w:val="ListParagraph"/>
      </w:pPr>
      <w:r w:rsidRPr="005A76F7">
        <w:t>{</w:t>
      </w:r>
      <w:r w:rsidRPr="00344A8D">
        <w:rPr>
          <w:i/>
        </w:rPr>
        <w:t xml:space="preserve">I </w:t>
      </w:r>
      <w:r>
        <w:t>(40 K)</w:t>
      </w:r>
      <w:r>
        <w:tab/>
        <w:t>/I (100 K</w:t>
      </w:r>
      <w:proofErr w:type="gramStart"/>
      <w:r>
        <w:t>)}</w:t>
      </w:r>
      <w:proofErr w:type="spellStart"/>
      <w:r w:rsidRPr="005A76F7">
        <w:rPr>
          <w:vertAlign w:val="subscript"/>
        </w:rPr>
        <w:t>exp</w:t>
      </w:r>
      <w:proofErr w:type="spellEnd"/>
      <w:proofErr w:type="gramEnd"/>
      <w:r>
        <w:tab/>
        <w:t>1.43</w:t>
      </w:r>
      <w:r>
        <w:tab/>
        <w:t>1.06</w:t>
      </w:r>
      <w:r>
        <w:tab/>
        <w:t>0.32</w:t>
      </w:r>
      <w:r>
        <w:tab/>
        <w:t>0.13</w:t>
      </w:r>
      <w:r>
        <w:tab/>
        <w:t>0.035</w:t>
      </w:r>
    </w:p>
    <w:p w:rsidR="005A76F7" w:rsidRDefault="005A76F7" w:rsidP="00556ECB">
      <w:pPr>
        <w:pStyle w:val="ListParagraph"/>
      </w:pPr>
      <w:bookmarkStart w:id="0" w:name="_GoBack"/>
      <w:bookmarkEnd w:id="0"/>
      <w:r w:rsidRPr="005A76F7">
        <w:t>{</w:t>
      </w:r>
      <w:r w:rsidRPr="00344A8D">
        <w:rPr>
          <w:i/>
        </w:rPr>
        <w:t xml:space="preserve">I </w:t>
      </w:r>
      <w:r>
        <w:t>(40 K)</w:t>
      </w:r>
      <w:r>
        <w:tab/>
        <w:t>/I (100 K</w:t>
      </w:r>
      <w:proofErr w:type="gramStart"/>
      <w:r>
        <w:t>)}</w:t>
      </w:r>
      <w:proofErr w:type="spellStart"/>
      <w:r>
        <w:rPr>
          <w:vertAlign w:val="subscript"/>
        </w:rPr>
        <w:t>calc</w:t>
      </w:r>
      <w:proofErr w:type="spellEnd"/>
      <w:proofErr w:type="gramEnd"/>
      <w:r>
        <w:tab/>
        <w:t>1.43</w:t>
      </w:r>
      <w:r>
        <w:tab/>
        <w:t>1.07</w:t>
      </w:r>
      <w:r>
        <w:tab/>
        <w:t>0.33</w:t>
      </w:r>
      <w:r>
        <w:tab/>
        <w:t>0.14</w:t>
      </w:r>
      <w:r>
        <w:tab/>
        <w:t>0.047</w:t>
      </w:r>
    </w:p>
    <w:sectPr w:rsidR="005A76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620F4"/>
    <w:multiLevelType w:val="hybridMultilevel"/>
    <w:tmpl w:val="9EC68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55"/>
    <w:rsid w:val="00017D36"/>
    <w:rsid w:val="00104441"/>
    <w:rsid w:val="002B5147"/>
    <w:rsid w:val="00480FC6"/>
    <w:rsid w:val="00486E55"/>
    <w:rsid w:val="004E1A4D"/>
    <w:rsid w:val="00556ECB"/>
    <w:rsid w:val="0059402E"/>
    <w:rsid w:val="005A76F7"/>
    <w:rsid w:val="0064034B"/>
    <w:rsid w:val="00924783"/>
    <w:rsid w:val="00993AF7"/>
    <w:rsid w:val="00B23BE8"/>
    <w:rsid w:val="00B57CCE"/>
    <w:rsid w:val="00D41F1B"/>
    <w:rsid w:val="00D77C70"/>
    <w:rsid w:val="00E64193"/>
    <w:rsid w:val="00E7073E"/>
    <w:rsid w:val="00EB69A5"/>
    <w:rsid w:val="00F015BF"/>
    <w:rsid w:val="00F3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2A1F"/>
  <w15:chartTrackingRefBased/>
  <w15:docId w15:val="{6176F85B-52D8-4E66-B182-BEDF4098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55"/>
    <w:pPr>
      <w:ind w:left="720"/>
      <w:contextualSpacing/>
    </w:pPr>
  </w:style>
  <w:style w:type="character" w:styleId="PlaceholderText">
    <w:name w:val="Placeholder Text"/>
    <w:basedOn w:val="DefaultParagraphFont"/>
    <w:uiPriority w:val="99"/>
    <w:semiHidden/>
    <w:rsid w:val="00486E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Szilagyi</dc:creator>
  <cp:keywords/>
  <dc:description/>
  <cp:lastModifiedBy>Petra Szilagyi</cp:lastModifiedBy>
  <cp:revision>11</cp:revision>
  <dcterms:created xsi:type="dcterms:W3CDTF">2018-10-11T13:34:00Z</dcterms:created>
  <dcterms:modified xsi:type="dcterms:W3CDTF">2018-10-17T09:37:00Z</dcterms:modified>
</cp:coreProperties>
</file>