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FAC03" w14:textId="77777777" w:rsidR="00AC1680" w:rsidRPr="0053556D" w:rsidRDefault="0022471D" w:rsidP="006776CF">
      <w:pPr>
        <w:pStyle w:val="Title"/>
      </w:pPr>
      <w:r>
        <w:rPr>
          <w:noProof/>
          <w:lang w:eastAsia="en-GB"/>
        </w:rPr>
        <w:drawing>
          <wp:inline distT="0" distB="0" distL="0" distR="0" wp14:anchorId="3F054E69" wp14:editId="499DF905">
            <wp:extent cx="2649855" cy="702945"/>
            <wp:effectExtent l="0" t="0" r="0" b="8255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6BCDD" w14:textId="049362E2" w:rsidR="004C4A05" w:rsidRPr="00B1239D" w:rsidRDefault="00435976" w:rsidP="006776CF">
      <w:pPr>
        <w:pStyle w:val="Title"/>
      </w:pPr>
      <w:r>
        <w:t xml:space="preserve">QMplus </w:t>
      </w:r>
      <w:r w:rsidR="00851F18">
        <w:t xml:space="preserve">Development: </w:t>
      </w:r>
      <w:r w:rsidR="00851F18">
        <w:br/>
      </w:r>
      <w:r w:rsidR="008B09C9">
        <w:t xml:space="preserve">Presenting </w:t>
      </w:r>
      <w:r w:rsidR="00F239B2">
        <w:t xml:space="preserve">key module </w:t>
      </w:r>
      <w:r w:rsidR="00251FB9">
        <w:t>information in a tab</w:t>
      </w:r>
      <w:r w:rsidR="008B09C9">
        <w:t xml:space="preserve"> </w:t>
      </w:r>
      <w:r w:rsidR="00142973">
        <w:t xml:space="preserve"> </w:t>
      </w:r>
    </w:p>
    <w:p w14:paraId="6E2858F4" w14:textId="77777777" w:rsidR="00AC1680" w:rsidRPr="00F11E59" w:rsidRDefault="00C4262E" w:rsidP="00AC1680">
      <w:pPr>
        <w:jc w:val="center"/>
        <w:rPr>
          <w:rFonts w:cs="Calibri"/>
        </w:rPr>
      </w:pPr>
      <w:r>
        <w:rPr>
          <w:rFonts w:cs="Calibri"/>
        </w:rPr>
        <w:pict w14:anchorId="4C671D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.2pt" o:hrpct="0" o:hralign="center" o:hr="t">
            <v:imagedata r:id="rId9" o:title="BD10290_"/>
          </v:shape>
        </w:pict>
      </w:r>
    </w:p>
    <w:p w14:paraId="1CE96D59" w14:textId="77777777" w:rsidR="00AC1680" w:rsidRPr="00F11E59" w:rsidRDefault="001F7A41" w:rsidP="00AC1680">
      <w:pPr>
        <w:tabs>
          <w:tab w:val="left" w:pos="1980"/>
        </w:tabs>
        <w:ind w:left="3600" w:hanging="3600"/>
        <w:rPr>
          <w:rFonts w:cs="Calibri"/>
        </w:rPr>
      </w:pPr>
      <w:r w:rsidRPr="00F11E59">
        <w:rPr>
          <w:rFonts w:cs="Calibri"/>
          <w:b/>
        </w:rPr>
        <w:t>Service</w:t>
      </w:r>
      <w:r w:rsidR="00AC1680" w:rsidRPr="00F11E59">
        <w:rPr>
          <w:rFonts w:cs="Calibri"/>
          <w:b/>
        </w:rPr>
        <w:t xml:space="preserve"> Name:</w:t>
      </w:r>
      <w:r w:rsidR="00AC1680" w:rsidRPr="00F11E59">
        <w:rPr>
          <w:rFonts w:cs="Calibri"/>
        </w:rPr>
        <w:tab/>
      </w:r>
      <w:r w:rsidR="00F11E59" w:rsidRPr="00F11E59">
        <w:rPr>
          <w:rFonts w:cs="Calibri"/>
        </w:rPr>
        <w:t>QMplus</w:t>
      </w:r>
    </w:p>
    <w:p w14:paraId="4214A79A" w14:textId="727D2AFA" w:rsidR="00AC1680" w:rsidRPr="00F11E59" w:rsidRDefault="00AC1680" w:rsidP="00AC1680">
      <w:pPr>
        <w:tabs>
          <w:tab w:val="left" w:pos="1980"/>
        </w:tabs>
        <w:ind w:left="3600" w:hanging="3600"/>
        <w:rPr>
          <w:rFonts w:cs="Calibri"/>
        </w:rPr>
      </w:pPr>
      <w:r w:rsidRPr="00F11E59">
        <w:rPr>
          <w:rFonts w:cs="Calibri"/>
          <w:b/>
        </w:rPr>
        <w:t>Department:</w:t>
      </w:r>
      <w:r w:rsidRPr="00F11E59">
        <w:rPr>
          <w:rFonts w:cs="Calibri"/>
        </w:rPr>
        <w:tab/>
      </w:r>
      <w:r w:rsidR="00385F55">
        <w:rPr>
          <w:rFonts w:cs="Calibri"/>
        </w:rPr>
        <w:t>Academic Development / IT Services</w:t>
      </w:r>
      <w:bookmarkStart w:id="0" w:name="_GoBack"/>
      <w:bookmarkEnd w:id="0"/>
    </w:p>
    <w:p w14:paraId="2D6EA898" w14:textId="77777777" w:rsidR="00AC1680" w:rsidRPr="00F11E59" w:rsidRDefault="00C4262E" w:rsidP="00AC1680">
      <w:pPr>
        <w:spacing w:before="240" w:after="240"/>
        <w:jc w:val="center"/>
        <w:rPr>
          <w:rFonts w:cs="Calibri"/>
        </w:rPr>
      </w:pPr>
      <w:r>
        <w:rPr>
          <w:rFonts w:cs="Calibri"/>
        </w:rPr>
        <w:pict w14:anchorId="2AEBDAB6">
          <v:shape id="_x0000_i1026" type="#_x0000_t75" style="width:6in;height:7.2pt" o:hrpct="0" o:hralign="center" o:hr="t">
            <v:imagedata r:id="rId9" o:title="BD10290_"/>
          </v:shape>
        </w:pict>
      </w:r>
    </w:p>
    <w:p w14:paraId="0946AD68" w14:textId="77777777" w:rsidR="00F61DD2" w:rsidRPr="00F11E59" w:rsidRDefault="004F0CDE" w:rsidP="003557E7">
      <w:pPr>
        <w:tabs>
          <w:tab w:val="left" w:pos="6120"/>
        </w:tabs>
        <w:spacing w:before="240"/>
        <w:rPr>
          <w:rFonts w:cs="Calibri"/>
          <w:b/>
        </w:rPr>
      </w:pPr>
      <w:r w:rsidRPr="00F11E59">
        <w:rPr>
          <w:rFonts w:cs="Calibri"/>
          <w:b/>
        </w:rPr>
        <w:t>Author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3557E7" w:rsidRPr="0053556D" w14:paraId="03496CBC" w14:textId="77777777" w:rsidTr="00F11E59">
        <w:trPr>
          <w:trHeight w:val="20"/>
        </w:trPr>
        <w:tc>
          <w:tcPr>
            <w:tcW w:w="432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77772E9E" w14:textId="77777777" w:rsidR="003557E7" w:rsidRPr="00F11E59" w:rsidRDefault="004F0CDE" w:rsidP="00F11E59">
            <w:pPr>
              <w:tabs>
                <w:tab w:val="left" w:pos="6120"/>
              </w:tabs>
              <w:rPr>
                <w:rFonts w:cs="Calibri"/>
                <w:b/>
              </w:rPr>
            </w:pPr>
            <w:r w:rsidRPr="00F11E59">
              <w:rPr>
                <w:rFonts w:cs="Calibri"/>
                <w:b/>
              </w:rPr>
              <w:t>Document Owner</w:t>
            </w:r>
            <w:r w:rsidR="003557E7" w:rsidRPr="00F11E59">
              <w:rPr>
                <w:rFonts w:cs="Calibri"/>
                <w:b/>
              </w:rPr>
              <w:t>(s)</w:t>
            </w:r>
          </w:p>
        </w:tc>
        <w:tc>
          <w:tcPr>
            <w:tcW w:w="432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32445A50" w14:textId="77777777" w:rsidR="003557E7" w:rsidRPr="00F11E59" w:rsidRDefault="003557E7" w:rsidP="00F11E59">
            <w:pPr>
              <w:tabs>
                <w:tab w:val="left" w:pos="6120"/>
              </w:tabs>
              <w:rPr>
                <w:rFonts w:cs="Calibri"/>
                <w:b/>
              </w:rPr>
            </w:pPr>
            <w:r w:rsidRPr="00F11E59">
              <w:rPr>
                <w:rFonts w:cs="Calibri"/>
                <w:b/>
              </w:rPr>
              <w:t>Project/Organization Role</w:t>
            </w:r>
          </w:p>
        </w:tc>
      </w:tr>
      <w:tr w:rsidR="003557E7" w:rsidRPr="00B1239D" w14:paraId="2BE0AAE0" w14:textId="77777777" w:rsidTr="00F11E59">
        <w:tc>
          <w:tcPr>
            <w:tcW w:w="4320" w:type="dxa"/>
            <w:shd w:val="clear" w:color="auto" w:fill="auto"/>
            <w:tcMar>
              <w:top w:w="43" w:type="dxa"/>
              <w:bottom w:w="43" w:type="dxa"/>
            </w:tcMar>
          </w:tcPr>
          <w:p w14:paraId="32DD0838" w14:textId="4ED0FBB6" w:rsidR="003557E7" w:rsidRPr="00B1239D" w:rsidRDefault="006B395F" w:rsidP="006776CF">
            <w:r>
              <w:t>Brett Lucas</w:t>
            </w:r>
          </w:p>
        </w:tc>
        <w:tc>
          <w:tcPr>
            <w:tcW w:w="4320" w:type="dxa"/>
            <w:shd w:val="clear" w:color="auto" w:fill="auto"/>
            <w:tcMar>
              <w:top w:w="43" w:type="dxa"/>
              <w:bottom w:w="43" w:type="dxa"/>
            </w:tcMar>
          </w:tcPr>
          <w:p w14:paraId="64910E5B" w14:textId="1305624D" w:rsidR="003557E7" w:rsidRPr="00B1239D" w:rsidRDefault="00854FDA" w:rsidP="00385F55">
            <w:r>
              <w:t xml:space="preserve">QMplus </w:t>
            </w:r>
          </w:p>
        </w:tc>
      </w:tr>
    </w:tbl>
    <w:p w14:paraId="650829D7" w14:textId="77777777" w:rsidR="00124A14" w:rsidRPr="00F11E59" w:rsidRDefault="00124A14" w:rsidP="00124A14">
      <w:pPr>
        <w:tabs>
          <w:tab w:val="left" w:pos="6120"/>
        </w:tabs>
        <w:spacing w:before="240"/>
        <w:rPr>
          <w:rFonts w:cs="Calibri"/>
          <w:b/>
        </w:rPr>
      </w:pPr>
      <w:r w:rsidRPr="00F11E59">
        <w:rPr>
          <w:rFonts w:cs="Calibri"/>
          <w:b/>
        </w:rPr>
        <w:t>Distribution</w:t>
      </w:r>
      <w:r w:rsidR="00A92A70" w:rsidRPr="00F11E59">
        <w:rPr>
          <w:rFonts w:cs="Calibri"/>
          <w:b/>
        </w:rPr>
        <w:t xml:space="preserve"> and Sign off</w:t>
      </w:r>
      <w:r w:rsidR="00B1239D" w:rsidRPr="00F11E59">
        <w:rPr>
          <w:rFonts w:cs="Calibri"/>
          <w:b/>
        </w:rPr>
        <w:t xml:space="preserve"> List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851F18" w:rsidRPr="0053556D" w14:paraId="264C7DFF" w14:textId="77777777" w:rsidTr="00851F18">
        <w:trPr>
          <w:trHeight w:val="20"/>
        </w:trPr>
        <w:tc>
          <w:tcPr>
            <w:tcW w:w="432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053A0E7A" w14:textId="77777777" w:rsidR="00851F18" w:rsidRPr="00F11E59" w:rsidRDefault="00851F18" w:rsidP="00F11E59">
            <w:pPr>
              <w:tabs>
                <w:tab w:val="left" w:pos="6120"/>
              </w:tabs>
              <w:rPr>
                <w:rFonts w:cs="Calibri"/>
                <w:b/>
              </w:rPr>
            </w:pPr>
            <w:r w:rsidRPr="00F11E59">
              <w:rPr>
                <w:rFonts w:cs="Calibri"/>
                <w:b/>
              </w:rPr>
              <w:t>Name</w:t>
            </w:r>
          </w:p>
        </w:tc>
        <w:tc>
          <w:tcPr>
            <w:tcW w:w="4320" w:type="dxa"/>
            <w:shd w:val="clear" w:color="auto" w:fill="D9D9D9"/>
          </w:tcPr>
          <w:p w14:paraId="1F4A0AFB" w14:textId="77777777" w:rsidR="00851F18" w:rsidRPr="00F11E59" w:rsidRDefault="00851F18" w:rsidP="00F11E59">
            <w:pPr>
              <w:tabs>
                <w:tab w:val="left" w:pos="6120"/>
              </w:tabs>
              <w:rPr>
                <w:rFonts w:cs="Calibri"/>
                <w:b/>
              </w:rPr>
            </w:pPr>
            <w:r w:rsidRPr="00F11E59">
              <w:rPr>
                <w:rFonts w:cs="Calibri"/>
                <w:b/>
              </w:rPr>
              <w:t>Role</w:t>
            </w:r>
          </w:p>
        </w:tc>
      </w:tr>
      <w:tr w:rsidR="00851F18" w:rsidRPr="00B1239D" w14:paraId="7DB8D784" w14:textId="77777777" w:rsidTr="00851F18">
        <w:tc>
          <w:tcPr>
            <w:tcW w:w="4320" w:type="dxa"/>
            <w:shd w:val="clear" w:color="auto" w:fill="auto"/>
            <w:tcMar>
              <w:top w:w="43" w:type="dxa"/>
              <w:bottom w:w="43" w:type="dxa"/>
            </w:tcMar>
          </w:tcPr>
          <w:p w14:paraId="5F8A7248" w14:textId="425DBE1D" w:rsidR="00851F18" w:rsidRPr="00B1239D" w:rsidRDefault="00385F55" w:rsidP="006776CF">
            <w:r>
              <w:t>Brett Lucas</w:t>
            </w:r>
          </w:p>
        </w:tc>
        <w:tc>
          <w:tcPr>
            <w:tcW w:w="4320" w:type="dxa"/>
            <w:shd w:val="clear" w:color="auto" w:fill="auto"/>
          </w:tcPr>
          <w:p w14:paraId="5D4F1B68" w14:textId="0B667099" w:rsidR="00851F18" w:rsidRPr="00B1239D" w:rsidRDefault="00851F18" w:rsidP="006776CF">
            <w:r>
              <w:t>Head of E-Learning Unit</w:t>
            </w:r>
          </w:p>
        </w:tc>
      </w:tr>
      <w:tr w:rsidR="00851F18" w:rsidRPr="00B1239D" w14:paraId="70405623" w14:textId="77777777" w:rsidTr="00851F18">
        <w:tc>
          <w:tcPr>
            <w:tcW w:w="4320" w:type="dxa"/>
            <w:shd w:val="clear" w:color="auto" w:fill="auto"/>
            <w:tcMar>
              <w:top w:w="43" w:type="dxa"/>
              <w:bottom w:w="43" w:type="dxa"/>
            </w:tcMar>
          </w:tcPr>
          <w:p w14:paraId="25E560DA" w14:textId="4CCDA89E" w:rsidR="00851F18" w:rsidRDefault="00385F55" w:rsidP="006776CF">
            <w:r>
              <w:t>Peter Watts</w:t>
            </w:r>
          </w:p>
        </w:tc>
        <w:tc>
          <w:tcPr>
            <w:tcW w:w="4320" w:type="dxa"/>
            <w:shd w:val="clear" w:color="auto" w:fill="auto"/>
          </w:tcPr>
          <w:p w14:paraId="6BC14350" w14:textId="453EC846" w:rsidR="00851F18" w:rsidRDefault="00851F18" w:rsidP="006776CF">
            <w:r>
              <w:t>IT Academic Applications Manager</w:t>
            </w:r>
          </w:p>
        </w:tc>
      </w:tr>
    </w:tbl>
    <w:p w14:paraId="3730CDE0" w14:textId="77777777" w:rsidR="004C4A05" w:rsidRPr="00F11E59" w:rsidRDefault="000E2EEF" w:rsidP="003557E7">
      <w:pPr>
        <w:tabs>
          <w:tab w:val="left" w:pos="6120"/>
        </w:tabs>
        <w:spacing w:before="240"/>
        <w:rPr>
          <w:rFonts w:cs="Calibri"/>
          <w:b/>
        </w:rPr>
      </w:pPr>
      <w:r w:rsidRPr="00F11E59">
        <w:rPr>
          <w:rFonts w:cs="Calibri"/>
          <w:b/>
        </w:rPr>
        <w:t xml:space="preserve">Version </w:t>
      </w:r>
      <w:r w:rsidR="00EE26C5" w:rsidRPr="00F11E59">
        <w:rPr>
          <w:rFonts w:cs="Calibri"/>
          <w:b/>
        </w:rPr>
        <w:t>Control</w:t>
      </w:r>
    </w:p>
    <w:tbl>
      <w:tblPr>
        <w:tblW w:w="864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250"/>
        <w:gridCol w:w="2160"/>
        <w:gridCol w:w="2970"/>
      </w:tblGrid>
      <w:tr w:rsidR="00851F18" w:rsidRPr="0053556D" w14:paraId="1ECE3EFA" w14:textId="77777777" w:rsidTr="00851F18">
        <w:trPr>
          <w:cantSplit/>
          <w:trHeight w:val="20"/>
          <w:tblHeader/>
        </w:trPr>
        <w:tc>
          <w:tcPr>
            <w:tcW w:w="126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6656EC01" w14:textId="77777777" w:rsidR="004C4A05" w:rsidRPr="00F11E59" w:rsidRDefault="004C4A05" w:rsidP="00F11E59">
            <w:pPr>
              <w:tabs>
                <w:tab w:val="left" w:pos="6120"/>
              </w:tabs>
              <w:rPr>
                <w:rFonts w:cs="Calibri"/>
                <w:b/>
              </w:rPr>
            </w:pPr>
            <w:r w:rsidRPr="00F11E59">
              <w:rPr>
                <w:rFonts w:cs="Calibri"/>
                <w:b/>
              </w:rPr>
              <w:t>Version</w:t>
            </w:r>
          </w:p>
        </w:tc>
        <w:tc>
          <w:tcPr>
            <w:tcW w:w="225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2FA8D634" w14:textId="77777777" w:rsidR="004C4A05" w:rsidRPr="00F11E59" w:rsidRDefault="004C4A05" w:rsidP="00F11E59">
            <w:pPr>
              <w:tabs>
                <w:tab w:val="left" w:pos="6120"/>
              </w:tabs>
              <w:rPr>
                <w:rFonts w:cs="Calibri"/>
                <w:b/>
              </w:rPr>
            </w:pPr>
            <w:bookmarkStart w:id="1" w:name="_Toc500731307"/>
            <w:bookmarkStart w:id="2" w:name="_Toc500731349"/>
            <w:bookmarkStart w:id="3" w:name="_Toc500731407"/>
            <w:bookmarkStart w:id="4" w:name="_Toc500741301"/>
            <w:bookmarkStart w:id="5" w:name="_Toc500743056"/>
            <w:bookmarkStart w:id="6" w:name="_Toc500745755"/>
            <w:bookmarkStart w:id="7" w:name="_Toc500746078"/>
            <w:bookmarkStart w:id="8" w:name="_Toc500746142"/>
            <w:r w:rsidRPr="00F11E59">
              <w:rPr>
                <w:rFonts w:cs="Calibri"/>
                <w:b/>
              </w:rPr>
              <w:t>Date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16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7B2E5BAF" w14:textId="77777777" w:rsidR="004C4A05" w:rsidRPr="00F11E59" w:rsidRDefault="004C4A05" w:rsidP="00F11E59">
            <w:pPr>
              <w:tabs>
                <w:tab w:val="left" w:pos="6120"/>
              </w:tabs>
              <w:rPr>
                <w:rFonts w:cs="Calibri"/>
                <w:b/>
              </w:rPr>
            </w:pPr>
            <w:r w:rsidRPr="00F11E59">
              <w:rPr>
                <w:rFonts w:cs="Calibri"/>
                <w:b/>
              </w:rPr>
              <w:t>Author</w:t>
            </w:r>
          </w:p>
        </w:tc>
        <w:tc>
          <w:tcPr>
            <w:tcW w:w="297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3C803DC3" w14:textId="77777777" w:rsidR="004C4A05" w:rsidRPr="00F11E59" w:rsidRDefault="004C4A05" w:rsidP="00F11E59">
            <w:pPr>
              <w:tabs>
                <w:tab w:val="left" w:pos="6120"/>
              </w:tabs>
              <w:rPr>
                <w:rFonts w:cs="Calibri"/>
                <w:b/>
              </w:rPr>
            </w:pPr>
            <w:bookmarkStart w:id="9" w:name="_Toc500731308"/>
            <w:bookmarkStart w:id="10" w:name="_Toc500731350"/>
            <w:bookmarkStart w:id="11" w:name="_Toc500731408"/>
            <w:bookmarkStart w:id="12" w:name="_Toc500741302"/>
            <w:bookmarkStart w:id="13" w:name="_Toc500743057"/>
            <w:bookmarkStart w:id="14" w:name="_Toc500745756"/>
            <w:bookmarkStart w:id="15" w:name="_Toc500746079"/>
            <w:bookmarkStart w:id="16" w:name="_Toc500746143"/>
            <w:r w:rsidRPr="00F11E59">
              <w:rPr>
                <w:rFonts w:cs="Calibri"/>
                <w:b/>
              </w:rPr>
              <w:t>Change Description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</w:tr>
      <w:tr w:rsidR="00851F18" w:rsidRPr="00B1239D" w14:paraId="05F47D0E" w14:textId="77777777" w:rsidTr="00851F18">
        <w:trPr>
          <w:cantSplit/>
          <w:trHeight w:val="272"/>
        </w:trPr>
        <w:tc>
          <w:tcPr>
            <w:tcW w:w="126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52CE31" w14:textId="77777777" w:rsidR="004C4A05" w:rsidRPr="00B1239D" w:rsidRDefault="006776CF" w:rsidP="001C5E3C">
            <w:r>
              <w:t>1</w:t>
            </w:r>
          </w:p>
        </w:tc>
        <w:tc>
          <w:tcPr>
            <w:tcW w:w="22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BD11AF" w14:textId="167E3A37" w:rsidR="004C4A05" w:rsidRPr="00B1239D" w:rsidRDefault="008E381F" w:rsidP="001C5E3C">
            <w:r>
              <w:t xml:space="preserve">25 </w:t>
            </w:r>
            <w:r w:rsidR="00385F55">
              <w:t>January 2018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85C1EEB" w14:textId="064AF33D" w:rsidR="004C4A05" w:rsidRPr="00B1239D" w:rsidRDefault="006B395F" w:rsidP="001C5E3C">
            <w:r>
              <w:t>Brett Lucas</w:t>
            </w:r>
          </w:p>
        </w:tc>
        <w:tc>
          <w:tcPr>
            <w:tcW w:w="297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1B0DFE" w14:textId="77777777" w:rsidR="004C4A05" w:rsidRPr="00B1239D" w:rsidRDefault="00C1675A" w:rsidP="001C5E3C">
            <w:r>
              <w:t>Initial Draft</w:t>
            </w:r>
          </w:p>
        </w:tc>
      </w:tr>
      <w:tr w:rsidR="002D36EC" w:rsidRPr="00B1239D" w14:paraId="1406FFA4" w14:textId="77777777" w:rsidTr="00851F18">
        <w:trPr>
          <w:cantSplit/>
          <w:trHeight w:val="272"/>
        </w:trPr>
        <w:tc>
          <w:tcPr>
            <w:tcW w:w="126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B8C40B" w14:textId="12A035F0" w:rsidR="002D36EC" w:rsidRDefault="002D36EC" w:rsidP="001C5E3C"/>
        </w:tc>
        <w:tc>
          <w:tcPr>
            <w:tcW w:w="22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E45CE10" w14:textId="7FE51694" w:rsidR="002D36EC" w:rsidRDefault="002D36EC" w:rsidP="001C5E3C"/>
        </w:tc>
        <w:tc>
          <w:tcPr>
            <w:tcW w:w="216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6FEFD39" w14:textId="6A05E9BE" w:rsidR="002D36EC" w:rsidRDefault="002D36EC" w:rsidP="001C5E3C"/>
        </w:tc>
        <w:tc>
          <w:tcPr>
            <w:tcW w:w="297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F456380" w14:textId="40251791" w:rsidR="002D36EC" w:rsidRDefault="002D36EC" w:rsidP="001C5E3C"/>
        </w:tc>
      </w:tr>
      <w:tr w:rsidR="0048655B" w:rsidRPr="00B1239D" w14:paraId="05B5D009" w14:textId="77777777" w:rsidTr="00851F18">
        <w:trPr>
          <w:cantSplit/>
          <w:trHeight w:val="272"/>
        </w:trPr>
        <w:tc>
          <w:tcPr>
            <w:tcW w:w="126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8EB5FC" w14:textId="7358E03D" w:rsidR="0048655B" w:rsidRDefault="0048655B" w:rsidP="001C5E3C"/>
        </w:tc>
        <w:tc>
          <w:tcPr>
            <w:tcW w:w="22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E86BDF" w14:textId="69B58269" w:rsidR="0048655B" w:rsidRDefault="0048655B" w:rsidP="001C5E3C"/>
        </w:tc>
        <w:tc>
          <w:tcPr>
            <w:tcW w:w="216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7F365B" w14:textId="26AA2E0D" w:rsidR="0048655B" w:rsidRDefault="0048655B" w:rsidP="001C5E3C"/>
        </w:tc>
        <w:tc>
          <w:tcPr>
            <w:tcW w:w="297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E5533EC" w14:textId="2741E991" w:rsidR="0048655B" w:rsidRDefault="0048655B" w:rsidP="001C5E3C"/>
        </w:tc>
      </w:tr>
    </w:tbl>
    <w:p w14:paraId="5B20D835" w14:textId="77777777" w:rsidR="00851F18" w:rsidRDefault="00851F18" w:rsidP="00D01BB4">
      <w:pPr>
        <w:pStyle w:val="TOC1"/>
        <w:rPr>
          <w:rFonts w:eastAsia="MS Gothic"/>
          <w:lang w:val="en-US" w:eastAsia="ja-JP"/>
        </w:rPr>
      </w:pPr>
    </w:p>
    <w:p w14:paraId="6778AF90" w14:textId="1703EC3A" w:rsidR="0076608E" w:rsidRPr="00851F18" w:rsidRDefault="0076608E" w:rsidP="00851F18">
      <w:pPr>
        <w:spacing w:before="0" w:after="0"/>
        <w:rPr>
          <w:rStyle w:val="Emphasis"/>
          <w:rFonts w:eastAsia="MS Gothic"/>
          <w:bCs/>
          <w:i w:val="0"/>
          <w:iCs w:val="0"/>
          <w:color w:val="365F91"/>
          <w:sz w:val="28"/>
          <w:szCs w:val="28"/>
          <w:lang w:val="en-US" w:eastAsia="ja-JP"/>
        </w:rPr>
      </w:pPr>
    </w:p>
    <w:p w14:paraId="591590F5" w14:textId="77777777" w:rsidR="000C4CF4" w:rsidRDefault="00C711B7" w:rsidP="003D1D74">
      <w:pPr>
        <w:pStyle w:val="Heading1"/>
        <w:rPr>
          <w:rFonts w:cs="Calibri"/>
        </w:rPr>
      </w:pPr>
      <w:bookmarkStart w:id="17" w:name="_Toc308179044"/>
      <w:bookmarkStart w:id="18" w:name="_Toc1899706"/>
      <w:bookmarkStart w:id="19" w:name="_Toc277452888"/>
      <w:r w:rsidRPr="00F11E59">
        <w:rPr>
          <w:rFonts w:cs="Calibri"/>
        </w:rPr>
        <w:t>Purpose</w:t>
      </w:r>
      <w:bookmarkEnd w:id="17"/>
      <w:bookmarkEnd w:id="18"/>
      <w:bookmarkEnd w:id="19"/>
    </w:p>
    <w:p w14:paraId="3B161C80" w14:textId="2FA42FDB" w:rsidR="00B21CBD" w:rsidRDefault="00B21CBD" w:rsidP="00B21CBD">
      <w:r>
        <w:t xml:space="preserve">This document </w:t>
      </w:r>
      <w:r w:rsidR="00F80289">
        <w:t xml:space="preserve">defines the requirements for </w:t>
      </w:r>
      <w:r w:rsidR="006B395F">
        <w:t xml:space="preserve">streamlining the </w:t>
      </w:r>
      <w:r w:rsidR="00385F55">
        <w:t xml:space="preserve">core </w:t>
      </w:r>
      <w:r w:rsidR="002C5910">
        <w:t xml:space="preserve">module </w:t>
      </w:r>
      <w:r w:rsidR="00385F55">
        <w:t>information provided within QMplus module areas to focus on providing that core information through the tabs that were introduced as part of the redesign in July 2017.</w:t>
      </w:r>
      <w:r w:rsidR="002C5910">
        <w:t xml:space="preserve"> This document is one of a series of three tab development requirements documents.</w:t>
      </w:r>
    </w:p>
    <w:p w14:paraId="39DC49B9" w14:textId="6A19FD38" w:rsidR="00385F55" w:rsidRDefault="00385F55" w:rsidP="00B21CBD">
      <w:r>
        <w:t>Specifically it covers requirements around:</w:t>
      </w:r>
    </w:p>
    <w:p w14:paraId="29C8C482" w14:textId="090DBB17" w:rsidR="00341546" w:rsidRDefault="008E381F" w:rsidP="00385F55">
      <w:pPr>
        <w:pStyle w:val="ListParagraph"/>
        <w:numPr>
          <w:ilvl w:val="0"/>
          <w:numId w:val="40"/>
        </w:numPr>
      </w:pPr>
      <w:r>
        <w:t xml:space="preserve">The ability to display </w:t>
      </w:r>
      <w:r w:rsidR="002C5910">
        <w:t xml:space="preserve">links to </w:t>
      </w:r>
      <w:r>
        <w:t>a range of key course information on a tab</w:t>
      </w:r>
      <w:r w:rsidR="002C5910">
        <w:t xml:space="preserve"> near the top of all QMUL course formats</w:t>
      </w:r>
    </w:p>
    <w:p w14:paraId="504EF3C7" w14:textId="6AEEEA31" w:rsidR="00341546" w:rsidRDefault="00341546" w:rsidP="008E381F">
      <w:pPr>
        <w:pStyle w:val="ListParagraph"/>
      </w:pPr>
      <w:r>
        <w:tab/>
      </w:r>
    </w:p>
    <w:p w14:paraId="3BA6AF48" w14:textId="77777777" w:rsidR="00851F18" w:rsidRPr="00B21CBD" w:rsidRDefault="00851F18" w:rsidP="00B21CBD"/>
    <w:p w14:paraId="56DABB9D" w14:textId="46CA42E1" w:rsidR="003C2360" w:rsidRDefault="003C2360" w:rsidP="003C2360">
      <w:pPr>
        <w:pStyle w:val="Heading1"/>
      </w:pPr>
      <w:bookmarkStart w:id="20" w:name="_Toc277452889"/>
      <w:r>
        <w:t>Background</w:t>
      </w:r>
      <w:bookmarkEnd w:id="20"/>
      <w:r w:rsidR="00E45411">
        <w:br/>
      </w:r>
    </w:p>
    <w:p w14:paraId="1089CCD5" w14:textId="47A27C5B" w:rsidR="00341546" w:rsidRDefault="002C5910" w:rsidP="00B05AC2">
      <w:r>
        <w:t>In July 2017 QMUL implemented a brand new theme for QMplus. The theme was developed to update the 5 year old code, exploit the new functionality available through the CSS bootstrap 4 framework, and to meet evolving student and staff requirements.</w:t>
      </w:r>
    </w:p>
    <w:p w14:paraId="5249C901" w14:textId="5B5F0E66" w:rsidR="002C5910" w:rsidRDefault="002C5910" w:rsidP="00B05AC2">
      <w:r>
        <w:t>Part of the theme development involved the updates to QMUL QMplus course formats, specifically: Collapsed topics format (QMUL), Topics format (QMUL) and the Grid format. This involved introducing the capability</w:t>
      </w:r>
      <w:r w:rsidR="00E45411">
        <w:t xml:space="preserve"> to add tabs to the interface, the purpose being to free up space at the top of QMplus module areas that has a tendency to become cluttered with links/files/resources. This new tab interface is accessible via the ‘settings’ for a course/module. The tab interface enables the user to change the name of the tab and to add content via the text editor.</w:t>
      </w:r>
    </w:p>
    <w:p w14:paraId="2810A023" w14:textId="5A515FD6" w:rsidR="000F6D0D" w:rsidRDefault="000F6D0D" w:rsidP="000F6D0D">
      <w:pPr>
        <w:rPr>
          <w:i/>
        </w:rPr>
      </w:pPr>
    </w:p>
    <w:p w14:paraId="43EA0DDB" w14:textId="6B22A6F2" w:rsidR="003C2360" w:rsidRDefault="003C2360" w:rsidP="00F11E59">
      <w:pPr>
        <w:pStyle w:val="Heading1"/>
      </w:pPr>
      <w:bookmarkStart w:id="21" w:name="_Toc277452890"/>
      <w:r>
        <w:t>Current Issue</w:t>
      </w:r>
      <w:bookmarkEnd w:id="21"/>
      <w:r w:rsidR="00A078B5">
        <w:t>s</w:t>
      </w:r>
    </w:p>
    <w:p w14:paraId="5F2DA60A" w14:textId="3267C61E" w:rsidR="00A078B5" w:rsidRDefault="00A078B5" w:rsidP="00E45411">
      <w:pPr>
        <w:pStyle w:val="ListParagraph"/>
        <w:numPr>
          <w:ilvl w:val="0"/>
          <w:numId w:val="46"/>
        </w:numPr>
      </w:pPr>
      <w:r>
        <w:t xml:space="preserve">Whilst the current implementation </w:t>
      </w:r>
      <w:r w:rsidR="00E45411">
        <w:t>of tabs is working, it does not allow for the ability to easily create and edit links and resources within it.</w:t>
      </w:r>
    </w:p>
    <w:p w14:paraId="5228446A" w14:textId="2D05FDB6" w:rsidR="00E45411" w:rsidRDefault="00E45411" w:rsidP="00E45411">
      <w:pPr>
        <w:pStyle w:val="ListParagraph"/>
        <w:numPr>
          <w:ilvl w:val="1"/>
          <w:numId w:val="46"/>
        </w:numPr>
      </w:pPr>
      <w:r>
        <w:t>Users have to be able to navigate the html</w:t>
      </w:r>
    </w:p>
    <w:p w14:paraId="59E2ECC8" w14:textId="26799DD8" w:rsidR="00E45411" w:rsidRDefault="00E45411" w:rsidP="00E45411">
      <w:pPr>
        <w:pStyle w:val="ListParagraph"/>
        <w:numPr>
          <w:ilvl w:val="1"/>
          <w:numId w:val="46"/>
        </w:numPr>
      </w:pPr>
      <w:r>
        <w:t>Users cannot easily implement design elements like two columns without understanding CSS</w:t>
      </w:r>
    </w:p>
    <w:p w14:paraId="22A91BD9" w14:textId="4715A330" w:rsidR="00E45411" w:rsidRDefault="00C70E17" w:rsidP="00C70E17">
      <w:pPr>
        <w:pStyle w:val="ListParagraph"/>
        <w:numPr>
          <w:ilvl w:val="0"/>
          <w:numId w:val="46"/>
        </w:numPr>
      </w:pPr>
      <w:r>
        <w:t>Do not want to display admin related information in the ‘Module content area’ but many modules do as it is much easier at present.</w:t>
      </w:r>
    </w:p>
    <w:p w14:paraId="24224906" w14:textId="77777777" w:rsidR="00C70E17" w:rsidRDefault="00C70E17" w:rsidP="00C70E17">
      <w:pPr>
        <w:pStyle w:val="ListParagraph"/>
        <w:numPr>
          <w:ilvl w:val="0"/>
          <w:numId w:val="46"/>
        </w:numPr>
      </w:pPr>
    </w:p>
    <w:p w14:paraId="251EA85D" w14:textId="3796FE58" w:rsidR="00B80866" w:rsidRDefault="00B80866" w:rsidP="00013D30"/>
    <w:p w14:paraId="36A84C5D" w14:textId="631CDDB4" w:rsidR="00C70E17" w:rsidRDefault="00C70E17" w:rsidP="00013D30"/>
    <w:p w14:paraId="65722BAA" w14:textId="7359D521" w:rsidR="00C70E17" w:rsidRDefault="00C70E17" w:rsidP="00013D30"/>
    <w:p w14:paraId="585239B7" w14:textId="77777777" w:rsidR="00C70E17" w:rsidRDefault="00C70E17" w:rsidP="00013D30"/>
    <w:p w14:paraId="14B43181" w14:textId="7A9E2185" w:rsidR="00BD4B17" w:rsidRDefault="00BD4B17" w:rsidP="00F11E59">
      <w:pPr>
        <w:pStyle w:val="Heading1"/>
      </w:pPr>
      <w:bookmarkStart w:id="22" w:name="_Toc277452891"/>
      <w:r>
        <w:lastRenderedPageBreak/>
        <w:t>Requirement</w:t>
      </w:r>
      <w:bookmarkEnd w:id="22"/>
    </w:p>
    <w:p w14:paraId="06064E90" w14:textId="61852914" w:rsidR="000F4273" w:rsidRDefault="000F4273" w:rsidP="00187237">
      <w:pPr>
        <w:rPr>
          <w:rFonts w:asciiTheme="majorHAnsi" w:hAnsiTheme="majorHAnsi"/>
          <w:szCs w:val="22"/>
        </w:rPr>
      </w:pPr>
      <w:bookmarkStart w:id="23" w:name="_Toc237410472"/>
    </w:p>
    <w:p w14:paraId="4C85D748" w14:textId="1892E4C7" w:rsidR="008E381F" w:rsidRDefault="008E381F" w:rsidP="00187237">
      <w:pPr>
        <w:rPr>
          <w:rFonts w:asciiTheme="majorHAnsi" w:hAnsiTheme="majorHAnsi"/>
          <w:szCs w:val="22"/>
        </w:rPr>
      </w:pPr>
      <w:r>
        <w:rPr>
          <w:noProof/>
          <w:lang w:eastAsia="en-GB"/>
        </w:rPr>
        <w:drawing>
          <wp:inline distT="0" distB="0" distL="0" distR="0" wp14:anchorId="645FBE12" wp14:editId="36B3BB34">
            <wp:extent cx="5943600" cy="3832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F538C" w14:textId="4B5346ED" w:rsidR="00A76391" w:rsidRPr="00A76391" w:rsidRDefault="00C70E17" w:rsidP="00187237">
      <w:pPr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Fig 1: </w:t>
      </w:r>
      <w:r w:rsidR="00A76391" w:rsidRPr="00A76391">
        <w:rPr>
          <w:rFonts w:asciiTheme="majorHAnsi" w:hAnsiTheme="majorHAnsi"/>
          <w:i/>
          <w:sz w:val="16"/>
          <w:szCs w:val="16"/>
        </w:rPr>
        <w:t>Tabs being used within the collapsed Topics format in the Dentistry Institute</w:t>
      </w:r>
    </w:p>
    <w:p w14:paraId="69705D36" w14:textId="261A6EDF" w:rsidR="008E381F" w:rsidRDefault="00A76391" w:rsidP="00A76391">
      <w:pPr>
        <w:pStyle w:val="ListParagraph"/>
        <w:numPr>
          <w:ilvl w:val="0"/>
          <w:numId w:val="45"/>
        </w:numPr>
        <w:rPr>
          <w:rFonts w:asciiTheme="majorHAnsi" w:hAnsiTheme="majorHAnsi"/>
          <w:szCs w:val="22"/>
        </w:rPr>
      </w:pPr>
      <w:r w:rsidRPr="00A76391">
        <w:rPr>
          <w:rFonts w:asciiTheme="majorHAnsi" w:hAnsiTheme="majorHAnsi"/>
          <w:szCs w:val="22"/>
        </w:rPr>
        <w:t>The ability to display Moodle activities and Moodle Resources in a tab</w:t>
      </w:r>
      <w:r>
        <w:rPr>
          <w:rFonts w:asciiTheme="majorHAnsi" w:hAnsiTheme="majorHAnsi"/>
          <w:szCs w:val="22"/>
        </w:rPr>
        <w:t>.</w:t>
      </w:r>
    </w:p>
    <w:p w14:paraId="5F1C28CB" w14:textId="6D8D6FC5" w:rsidR="00C70E17" w:rsidRDefault="00C70E17" w:rsidP="00A76391">
      <w:pPr>
        <w:pStyle w:val="ListParagraph"/>
        <w:numPr>
          <w:ilvl w:val="0"/>
          <w:numId w:val="45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The ability to add Moodle activities and Resources within a tab.</w:t>
      </w:r>
    </w:p>
    <w:p w14:paraId="49AE806F" w14:textId="4EF5257C" w:rsidR="00A76391" w:rsidRDefault="00A76391" w:rsidP="00A76391">
      <w:pPr>
        <w:pStyle w:val="ListParagraph"/>
        <w:numPr>
          <w:ilvl w:val="0"/>
          <w:numId w:val="45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The flexibility to display those activities and resources in either a one or two column layout within the tab</w:t>
      </w:r>
      <w:r w:rsidR="00C70E17">
        <w:rPr>
          <w:rFonts w:asciiTheme="majorHAnsi" w:hAnsiTheme="majorHAnsi"/>
          <w:szCs w:val="22"/>
        </w:rPr>
        <w:t xml:space="preserve"> (see fig 2 below)</w:t>
      </w:r>
      <w:r>
        <w:rPr>
          <w:rFonts w:asciiTheme="majorHAnsi" w:hAnsiTheme="majorHAnsi"/>
          <w:szCs w:val="22"/>
        </w:rPr>
        <w:t>.</w:t>
      </w:r>
    </w:p>
    <w:p w14:paraId="2DABE13C" w14:textId="39A421AE" w:rsidR="00C70E17" w:rsidRPr="00C70E17" w:rsidRDefault="00C70E17" w:rsidP="00A90EFD">
      <w:pPr>
        <w:pStyle w:val="ListParagraph"/>
        <w:numPr>
          <w:ilvl w:val="0"/>
          <w:numId w:val="45"/>
        </w:numPr>
        <w:rPr>
          <w:rFonts w:asciiTheme="majorHAnsi" w:hAnsiTheme="majorHAnsi"/>
          <w:szCs w:val="22"/>
        </w:rPr>
      </w:pPr>
      <w:r w:rsidRPr="00C70E17">
        <w:rPr>
          <w:rFonts w:asciiTheme="majorHAnsi" w:hAnsiTheme="majorHAnsi"/>
          <w:szCs w:val="22"/>
        </w:rPr>
        <w:t>The ability to add and or edit a title at the top of each column.</w:t>
      </w:r>
    </w:p>
    <w:p w14:paraId="1D7D80C5" w14:textId="77777777" w:rsidR="00C70E17" w:rsidRDefault="00A76391" w:rsidP="00A76391">
      <w:pPr>
        <w:pStyle w:val="ListParagraph"/>
        <w:numPr>
          <w:ilvl w:val="0"/>
          <w:numId w:val="45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The icons for each resource or activity to </w:t>
      </w:r>
      <w:r w:rsidR="00C70E17">
        <w:rPr>
          <w:rFonts w:asciiTheme="majorHAnsi" w:hAnsiTheme="majorHAnsi"/>
          <w:szCs w:val="22"/>
        </w:rPr>
        <w:t>be displayed as per the normal Moodle course home page</w:t>
      </w:r>
    </w:p>
    <w:p w14:paraId="00C073E8" w14:textId="31308A28" w:rsidR="00A76391" w:rsidRDefault="00C70E17" w:rsidP="00A76391">
      <w:pPr>
        <w:pStyle w:val="ListParagraph"/>
        <w:numPr>
          <w:ilvl w:val="0"/>
          <w:numId w:val="45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The icons displayed to </w:t>
      </w:r>
      <w:r w:rsidR="00A76391">
        <w:rPr>
          <w:rFonts w:asciiTheme="majorHAnsi" w:hAnsiTheme="majorHAnsi"/>
          <w:szCs w:val="22"/>
        </w:rPr>
        <w:t>reflect the appropriate child theme colour.</w:t>
      </w:r>
    </w:p>
    <w:p w14:paraId="48960758" w14:textId="758188DF" w:rsidR="00A76391" w:rsidRDefault="00A76391" w:rsidP="00A76391">
      <w:pPr>
        <w:pStyle w:val="ListParagraph"/>
        <w:numPr>
          <w:ilvl w:val="0"/>
          <w:numId w:val="45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The ability to add a block of text at the top</w:t>
      </w:r>
      <w:r w:rsidR="00C70E17">
        <w:rPr>
          <w:rFonts w:asciiTheme="majorHAnsi" w:hAnsiTheme="majorHAnsi"/>
          <w:szCs w:val="22"/>
        </w:rPr>
        <w:t xml:space="preserve"> of the tab</w:t>
      </w:r>
      <w:r>
        <w:rPr>
          <w:rFonts w:asciiTheme="majorHAnsi" w:hAnsiTheme="majorHAnsi"/>
          <w:szCs w:val="22"/>
        </w:rPr>
        <w:t xml:space="preserve"> that spans the entire tab</w:t>
      </w:r>
      <w:r w:rsidR="00C70E17">
        <w:rPr>
          <w:rFonts w:asciiTheme="majorHAnsi" w:hAnsiTheme="majorHAnsi"/>
          <w:szCs w:val="22"/>
        </w:rPr>
        <w:t xml:space="preserve"> e.g. where descriptive overview text could be added)</w:t>
      </w:r>
      <w:r>
        <w:rPr>
          <w:rFonts w:asciiTheme="majorHAnsi" w:hAnsiTheme="majorHAnsi"/>
          <w:szCs w:val="22"/>
        </w:rPr>
        <w:t>.</w:t>
      </w:r>
    </w:p>
    <w:p w14:paraId="4279D6F4" w14:textId="56A8EFD3" w:rsidR="00A76391" w:rsidRDefault="00A76391" w:rsidP="00A76391">
      <w:pPr>
        <w:pStyle w:val="ListParagraph"/>
        <w:numPr>
          <w:ilvl w:val="0"/>
          <w:numId w:val="45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The ability to drag and drop activities and resources around within the tab.</w:t>
      </w:r>
    </w:p>
    <w:p w14:paraId="7F80787E" w14:textId="2A65F88C" w:rsidR="00AA036C" w:rsidRDefault="00A76391" w:rsidP="00A76391">
      <w:pPr>
        <w:pStyle w:val="ListParagraph"/>
        <w:numPr>
          <w:ilvl w:val="0"/>
          <w:numId w:val="45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A mechanism whereby </w:t>
      </w:r>
      <w:r w:rsidR="002C5910">
        <w:rPr>
          <w:rFonts w:asciiTheme="majorHAnsi" w:hAnsiTheme="majorHAnsi"/>
          <w:szCs w:val="22"/>
        </w:rPr>
        <w:t xml:space="preserve">learning </w:t>
      </w:r>
      <w:r>
        <w:rPr>
          <w:rFonts w:asciiTheme="majorHAnsi" w:hAnsiTheme="majorHAnsi"/>
          <w:szCs w:val="22"/>
        </w:rPr>
        <w:t>content can be constructed</w:t>
      </w:r>
      <w:r w:rsidR="002C5910">
        <w:rPr>
          <w:rFonts w:asciiTheme="majorHAnsi" w:hAnsiTheme="majorHAnsi"/>
          <w:szCs w:val="22"/>
        </w:rPr>
        <w:t xml:space="preserve"> easily by staff </w:t>
      </w:r>
      <w:r w:rsidR="00C70E17">
        <w:rPr>
          <w:rFonts w:asciiTheme="majorHAnsi" w:hAnsiTheme="majorHAnsi"/>
          <w:szCs w:val="22"/>
        </w:rPr>
        <w:t>f</w:t>
      </w:r>
      <w:r w:rsidR="00330C07">
        <w:rPr>
          <w:rFonts w:asciiTheme="majorHAnsi" w:hAnsiTheme="majorHAnsi"/>
          <w:szCs w:val="22"/>
        </w:rPr>
        <w:t>rom</w:t>
      </w:r>
      <w:r w:rsidR="00C70E17">
        <w:rPr>
          <w:rFonts w:asciiTheme="majorHAnsi" w:hAnsiTheme="majorHAnsi"/>
          <w:szCs w:val="22"/>
        </w:rPr>
        <w:t xml:space="preserve"> elsewhere in the module then displayed within the tab itself </w:t>
      </w:r>
      <w:r w:rsidR="002C5910">
        <w:rPr>
          <w:rFonts w:asciiTheme="majorHAnsi" w:hAnsiTheme="majorHAnsi"/>
          <w:szCs w:val="22"/>
        </w:rPr>
        <w:t xml:space="preserve">e.g. </w:t>
      </w:r>
      <w:r w:rsidR="00C70E17">
        <w:rPr>
          <w:rFonts w:asciiTheme="majorHAnsi" w:hAnsiTheme="majorHAnsi"/>
          <w:szCs w:val="22"/>
        </w:rPr>
        <w:t>Resources and activities could be added to a topic section</w:t>
      </w:r>
      <w:r w:rsidR="002C5910">
        <w:rPr>
          <w:rFonts w:asciiTheme="majorHAnsi" w:hAnsiTheme="majorHAnsi"/>
          <w:szCs w:val="22"/>
        </w:rPr>
        <w:t>…and then imported into the tab</w:t>
      </w:r>
      <w:r w:rsidR="00C70E17">
        <w:rPr>
          <w:rFonts w:asciiTheme="majorHAnsi" w:hAnsiTheme="majorHAnsi"/>
          <w:szCs w:val="22"/>
        </w:rPr>
        <w:t xml:space="preserve"> e.g. </w:t>
      </w:r>
      <w:r w:rsidR="00AA036C">
        <w:rPr>
          <w:rFonts w:asciiTheme="majorHAnsi" w:hAnsiTheme="majorHAnsi"/>
          <w:szCs w:val="22"/>
        </w:rPr>
        <w:t>section 1</w:t>
      </w:r>
    </w:p>
    <w:p w14:paraId="2A0548A5" w14:textId="52B81315" w:rsidR="00A76391" w:rsidRDefault="00AA036C" w:rsidP="00A76391">
      <w:pPr>
        <w:pStyle w:val="ListParagraph"/>
        <w:numPr>
          <w:ilvl w:val="0"/>
          <w:numId w:val="45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A checkbox within the settings for the tab that allows the user to import content from e.g. a topic section within QMplus</w:t>
      </w:r>
      <w:r w:rsidR="002C5910">
        <w:rPr>
          <w:rFonts w:asciiTheme="majorHAnsi" w:hAnsiTheme="majorHAnsi"/>
          <w:szCs w:val="22"/>
        </w:rPr>
        <w:t>.</w:t>
      </w:r>
    </w:p>
    <w:p w14:paraId="3C983947" w14:textId="23F6B326" w:rsidR="002C5910" w:rsidRDefault="002C5910" w:rsidP="00A76391">
      <w:pPr>
        <w:pStyle w:val="ListParagraph"/>
        <w:numPr>
          <w:ilvl w:val="0"/>
          <w:numId w:val="45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The ability to hide, delete or duplicate content as per any other topic section.</w:t>
      </w:r>
    </w:p>
    <w:p w14:paraId="4A437FD7" w14:textId="0F595B4C" w:rsidR="002C5910" w:rsidRPr="00A76391" w:rsidRDefault="002C5910" w:rsidP="00A76391">
      <w:pPr>
        <w:pStyle w:val="ListParagraph"/>
        <w:numPr>
          <w:ilvl w:val="0"/>
          <w:numId w:val="45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Attractive styling of the columns in line with the relevant child theme.</w:t>
      </w:r>
    </w:p>
    <w:p w14:paraId="1923F95A" w14:textId="04BA58C3" w:rsidR="008E381F" w:rsidRDefault="008E381F" w:rsidP="00187237">
      <w:pPr>
        <w:rPr>
          <w:rFonts w:asciiTheme="majorHAnsi" w:hAnsiTheme="majorHAnsi"/>
          <w:szCs w:val="22"/>
        </w:rPr>
      </w:pPr>
    </w:p>
    <w:p w14:paraId="7BEBD2EE" w14:textId="57F3303C" w:rsidR="008E381F" w:rsidRDefault="00A76391" w:rsidP="00187237">
      <w:pPr>
        <w:rPr>
          <w:rFonts w:asciiTheme="majorHAnsi" w:hAnsiTheme="majorHAnsi"/>
          <w:szCs w:val="22"/>
        </w:rPr>
      </w:pPr>
      <w:r>
        <w:rPr>
          <w:noProof/>
          <w:lang w:eastAsia="en-GB"/>
        </w:rPr>
        <w:drawing>
          <wp:inline distT="0" distB="0" distL="0" distR="0" wp14:anchorId="58B4F1CB" wp14:editId="4020C62C">
            <wp:extent cx="5943600" cy="37611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E46D0" w14:textId="44424562" w:rsidR="00A76391" w:rsidRPr="00A76391" w:rsidRDefault="00C70E17" w:rsidP="00187237">
      <w:pPr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Fig 2: </w:t>
      </w:r>
      <w:r w:rsidR="00A76391" w:rsidRPr="00A76391">
        <w:rPr>
          <w:rFonts w:asciiTheme="majorHAnsi" w:hAnsiTheme="majorHAnsi"/>
          <w:i/>
          <w:sz w:val="16"/>
          <w:szCs w:val="16"/>
        </w:rPr>
        <w:t xml:space="preserve">Links to Module resources in a tab within collapsed topics format in the </w:t>
      </w:r>
      <w:proofErr w:type="spellStart"/>
      <w:r w:rsidR="00A76391" w:rsidRPr="00A76391">
        <w:rPr>
          <w:rFonts w:asciiTheme="majorHAnsi" w:hAnsiTheme="majorHAnsi"/>
          <w:i/>
          <w:sz w:val="16"/>
          <w:szCs w:val="16"/>
        </w:rPr>
        <w:t>Dept</w:t>
      </w:r>
      <w:proofErr w:type="spellEnd"/>
      <w:r w:rsidR="00A76391" w:rsidRPr="00A76391">
        <w:rPr>
          <w:rFonts w:asciiTheme="majorHAnsi" w:hAnsiTheme="majorHAnsi"/>
          <w:i/>
          <w:sz w:val="16"/>
          <w:szCs w:val="16"/>
        </w:rPr>
        <w:t xml:space="preserve"> of English (SED)</w:t>
      </w:r>
    </w:p>
    <w:p w14:paraId="009D42B8" w14:textId="441F5859" w:rsidR="008E381F" w:rsidRDefault="008E381F" w:rsidP="00187237">
      <w:pPr>
        <w:rPr>
          <w:rFonts w:asciiTheme="majorHAnsi" w:hAnsiTheme="majorHAnsi"/>
          <w:szCs w:val="22"/>
        </w:rPr>
      </w:pPr>
    </w:p>
    <w:p w14:paraId="018D1A50" w14:textId="50E5ECE1" w:rsidR="008E381F" w:rsidRDefault="008E381F" w:rsidP="00187237">
      <w:pPr>
        <w:rPr>
          <w:rFonts w:asciiTheme="majorHAnsi" w:hAnsiTheme="majorHAnsi"/>
          <w:szCs w:val="22"/>
        </w:rPr>
      </w:pPr>
    </w:p>
    <w:p w14:paraId="1FBD5213" w14:textId="77777777" w:rsidR="008E381F" w:rsidRDefault="008E381F" w:rsidP="00187237">
      <w:pPr>
        <w:rPr>
          <w:rFonts w:asciiTheme="majorHAnsi" w:hAnsiTheme="majorHAnsi"/>
          <w:szCs w:val="22"/>
        </w:rPr>
      </w:pPr>
    </w:p>
    <w:p w14:paraId="00DD7D18" w14:textId="77777777" w:rsidR="000F4273" w:rsidRDefault="000F4273" w:rsidP="00187237">
      <w:pPr>
        <w:rPr>
          <w:rFonts w:asciiTheme="majorHAnsi" w:hAnsiTheme="majorHAnsi"/>
          <w:szCs w:val="22"/>
        </w:rPr>
      </w:pPr>
    </w:p>
    <w:p w14:paraId="729B04AF" w14:textId="77777777" w:rsidR="000F4273" w:rsidRDefault="000F4273" w:rsidP="00187237">
      <w:pPr>
        <w:rPr>
          <w:rFonts w:asciiTheme="majorHAnsi" w:hAnsiTheme="majorHAnsi"/>
          <w:szCs w:val="22"/>
        </w:rPr>
      </w:pPr>
    </w:p>
    <w:bookmarkEnd w:id="23"/>
    <w:sectPr w:rsidR="000F4273" w:rsidSect="00BD4B17">
      <w:footerReference w:type="default" r:id="rId12"/>
      <w:footerReference w:type="first" r:id="rId13"/>
      <w:pgSz w:w="12240" w:h="15840" w:code="1"/>
      <w:pgMar w:top="1134" w:right="1440" w:bottom="1134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37B58" w14:textId="77777777" w:rsidR="00504512" w:rsidRDefault="00504512">
      <w:r>
        <w:separator/>
      </w:r>
    </w:p>
  </w:endnote>
  <w:endnote w:type="continuationSeparator" w:id="0">
    <w:p w14:paraId="6689BD4C" w14:textId="77777777" w:rsidR="00504512" w:rsidRDefault="0050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4BE49" w14:textId="62DCDA51" w:rsidR="00504512" w:rsidRPr="001E4240" w:rsidRDefault="00504512" w:rsidP="00B939FB">
    <w:pPr>
      <w:pStyle w:val="Footer"/>
      <w:pBdr>
        <w:top w:val="single" w:sz="8" w:space="1" w:color="auto"/>
      </w:pBdr>
      <w:rPr>
        <w:sz w:val="24"/>
        <w:szCs w:val="24"/>
      </w:rPr>
    </w:pPr>
    <w:r w:rsidRPr="001E4240">
      <w:rPr>
        <w:sz w:val="24"/>
        <w:szCs w:val="24"/>
      </w:rPr>
      <w:tab/>
      <w:t xml:space="preserve">Page </w:t>
    </w:r>
    <w:r w:rsidRPr="001E4240">
      <w:rPr>
        <w:sz w:val="24"/>
        <w:szCs w:val="24"/>
      </w:rPr>
      <w:fldChar w:fldCharType="begin"/>
    </w:r>
    <w:r w:rsidRPr="001E4240">
      <w:rPr>
        <w:sz w:val="24"/>
        <w:szCs w:val="24"/>
      </w:rPr>
      <w:instrText xml:space="preserve"> PAGE </w:instrText>
    </w:r>
    <w:r w:rsidRPr="001E4240">
      <w:rPr>
        <w:sz w:val="24"/>
        <w:szCs w:val="24"/>
      </w:rPr>
      <w:fldChar w:fldCharType="separate"/>
    </w:r>
    <w:r w:rsidR="00F239B2">
      <w:rPr>
        <w:noProof/>
        <w:sz w:val="24"/>
        <w:szCs w:val="24"/>
      </w:rPr>
      <w:t>2</w:t>
    </w:r>
    <w:r w:rsidRPr="001E4240">
      <w:rPr>
        <w:sz w:val="24"/>
        <w:szCs w:val="24"/>
      </w:rPr>
      <w:fldChar w:fldCharType="end"/>
    </w:r>
    <w:r w:rsidRPr="001E4240">
      <w:rPr>
        <w:sz w:val="24"/>
        <w:szCs w:val="24"/>
      </w:rPr>
      <w:tab/>
    </w:r>
    <w:r w:rsidRPr="001E4240">
      <w:rPr>
        <w:sz w:val="24"/>
        <w:szCs w:val="24"/>
      </w:rPr>
      <w:fldChar w:fldCharType="begin"/>
    </w:r>
    <w:r w:rsidRPr="001E4240">
      <w:rPr>
        <w:sz w:val="24"/>
        <w:szCs w:val="24"/>
      </w:rPr>
      <w:instrText xml:space="preserve"> DATE \@ "dddd, dd MMMM yyyy" </w:instrText>
    </w:r>
    <w:r w:rsidRPr="001E4240">
      <w:rPr>
        <w:sz w:val="24"/>
        <w:szCs w:val="24"/>
      </w:rPr>
      <w:fldChar w:fldCharType="separate"/>
    </w:r>
    <w:r w:rsidR="00330C07">
      <w:rPr>
        <w:noProof/>
        <w:sz w:val="24"/>
        <w:szCs w:val="24"/>
      </w:rPr>
      <w:t>Thursday, 25 January 2018</w:t>
    </w:r>
    <w:r w:rsidRPr="001E4240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081AC" w14:textId="77777777" w:rsidR="00504512" w:rsidRPr="00F11E59" w:rsidRDefault="00504512" w:rsidP="00F11E59">
    <w:pPr>
      <w:pStyle w:val="Footer"/>
      <w:pBdr>
        <w:top w:val="thinThickSmallGap" w:sz="24" w:space="1" w:color="622423"/>
      </w:pBdr>
      <w:tabs>
        <w:tab w:val="clear" w:pos="4320"/>
      </w:tabs>
      <w:rPr>
        <w:rFonts w:ascii="Cambria" w:eastAsia="MS Gothic" w:hAnsi="Cambria"/>
      </w:rPr>
    </w:pPr>
    <w:r w:rsidRPr="00F11E59">
      <w:rPr>
        <w:rFonts w:ascii="Cambria" w:eastAsia="MS Gothic" w:hAnsi="Cambria"/>
      </w:rPr>
      <w:t>Document Title</w:t>
    </w:r>
    <w:r w:rsidRPr="00680969">
      <w:rPr>
        <w:rFonts w:eastAsia="MS Gothic"/>
      </w:rPr>
      <w:tab/>
    </w:r>
    <w:r w:rsidRPr="00F11E59">
      <w:rPr>
        <w:rFonts w:ascii="Cambria" w:eastAsia="MS Gothic" w:hAnsi="Cambria"/>
      </w:rPr>
      <w:t xml:space="preserve">Page </w:t>
    </w:r>
    <w:r w:rsidRPr="00F11E59">
      <w:rPr>
        <w:rFonts w:eastAsia="MS Mincho"/>
      </w:rPr>
      <w:fldChar w:fldCharType="begin"/>
    </w:r>
    <w:r>
      <w:instrText xml:space="preserve"> PAGE   \* MERGEFORMAT </w:instrText>
    </w:r>
    <w:r w:rsidRPr="00F11E59">
      <w:rPr>
        <w:rFonts w:eastAsia="MS Mincho"/>
      </w:rPr>
      <w:fldChar w:fldCharType="separate"/>
    </w:r>
    <w:r w:rsidRPr="00F11E59">
      <w:rPr>
        <w:rFonts w:ascii="Cambria" w:eastAsia="MS Gothic" w:hAnsi="Cambria"/>
        <w:noProof/>
      </w:rPr>
      <w:t>1</w:t>
    </w:r>
    <w:r w:rsidRPr="00F11E59">
      <w:rPr>
        <w:rFonts w:ascii="Cambria" w:eastAsia="MS Gothic" w:hAnsi="Cambria"/>
        <w:noProof/>
      </w:rPr>
      <w:fldChar w:fldCharType="end"/>
    </w:r>
  </w:p>
  <w:p w14:paraId="54BB8EB5" w14:textId="77777777" w:rsidR="00504512" w:rsidRPr="006E5963" w:rsidRDefault="00504512" w:rsidP="00D0286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07F1B" w14:textId="77777777" w:rsidR="00504512" w:rsidRDefault="00504512">
      <w:r>
        <w:separator/>
      </w:r>
    </w:p>
  </w:footnote>
  <w:footnote w:type="continuationSeparator" w:id="0">
    <w:p w14:paraId="74C6AB90" w14:textId="77777777" w:rsidR="00504512" w:rsidRDefault="0050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15607"/>
    <w:multiLevelType w:val="multilevel"/>
    <w:tmpl w:val="62A49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66A4EF7"/>
    <w:multiLevelType w:val="hybridMultilevel"/>
    <w:tmpl w:val="3274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10BD0"/>
    <w:multiLevelType w:val="hybridMultilevel"/>
    <w:tmpl w:val="C1464D1A"/>
    <w:lvl w:ilvl="0" w:tplc="08090019">
      <w:start w:val="1"/>
      <w:numFmt w:val="lowerLetter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F4466A0"/>
    <w:multiLevelType w:val="hybridMultilevel"/>
    <w:tmpl w:val="B2E68D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81F6C"/>
    <w:multiLevelType w:val="hybridMultilevel"/>
    <w:tmpl w:val="4C1AF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4066"/>
    <w:multiLevelType w:val="hybridMultilevel"/>
    <w:tmpl w:val="B2DE7B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A1F9D"/>
    <w:multiLevelType w:val="hybridMultilevel"/>
    <w:tmpl w:val="EB8870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3395B"/>
    <w:multiLevelType w:val="hybridMultilevel"/>
    <w:tmpl w:val="17020C90"/>
    <w:lvl w:ilvl="0" w:tplc="BA7CD0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41D3E"/>
    <w:multiLevelType w:val="hybridMultilevel"/>
    <w:tmpl w:val="FE3E49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B78D9"/>
    <w:multiLevelType w:val="multilevel"/>
    <w:tmpl w:val="74CEA196"/>
    <w:lvl w:ilvl="0">
      <w:start w:val="1"/>
      <w:numFmt w:val="decimalZero"/>
      <w:pStyle w:val="BR3"/>
      <w:lvlText w:val="WP-DMO-%1"/>
      <w:lvlJc w:val="left"/>
      <w:pPr>
        <w:tabs>
          <w:tab w:val="num" w:pos="1080"/>
        </w:tabs>
        <w:ind w:left="360" w:hanging="360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800D4C"/>
    <w:multiLevelType w:val="hybridMultilevel"/>
    <w:tmpl w:val="F698B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E54AB"/>
    <w:multiLevelType w:val="hybridMultilevel"/>
    <w:tmpl w:val="DCCC0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A0323"/>
    <w:multiLevelType w:val="hybridMultilevel"/>
    <w:tmpl w:val="621AD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76EE"/>
    <w:multiLevelType w:val="hybridMultilevel"/>
    <w:tmpl w:val="A5D2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80C2B"/>
    <w:multiLevelType w:val="hybridMultilevel"/>
    <w:tmpl w:val="C0122292"/>
    <w:lvl w:ilvl="0" w:tplc="0360C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D110F"/>
    <w:multiLevelType w:val="hybridMultilevel"/>
    <w:tmpl w:val="61D0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533FF"/>
    <w:multiLevelType w:val="hybridMultilevel"/>
    <w:tmpl w:val="DD26B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49C2"/>
    <w:multiLevelType w:val="hybridMultilevel"/>
    <w:tmpl w:val="E51ACBF4"/>
    <w:lvl w:ilvl="0" w:tplc="B874ACF2">
      <w:start w:val="1"/>
      <w:numFmt w:val="bullet"/>
      <w:pStyle w:val="Sectioned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046922"/>
    <w:multiLevelType w:val="hybridMultilevel"/>
    <w:tmpl w:val="168E9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B0B27"/>
    <w:multiLevelType w:val="hybridMultilevel"/>
    <w:tmpl w:val="F02EB6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B1C35"/>
    <w:multiLevelType w:val="hybridMultilevel"/>
    <w:tmpl w:val="936AB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12C65"/>
    <w:multiLevelType w:val="multilevel"/>
    <w:tmpl w:val="2E32C222"/>
    <w:lvl w:ilvl="0">
      <w:start w:val="1"/>
      <w:numFmt w:val="upperLetter"/>
      <w:pStyle w:val="Appendix"/>
      <w:lvlText w:val="Appendix - %1: 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firstLine="0"/>
      </w:pPr>
      <w:rPr>
        <w:rFonts w:hint="default"/>
      </w:rPr>
    </w:lvl>
  </w:abstractNum>
  <w:abstractNum w:abstractNumId="23" w15:restartNumberingAfterBreak="0">
    <w:nsid w:val="39C150DC"/>
    <w:multiLevelType w:val="hybridMultilevel"/>
    <w:tmpl w:val="AF70FE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860E5"/>
    <w:multiLevelType w:val="hybridMultilevel"/>
    <w:tmpl w:val="F0685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15498"/>
    <w:multiLevelType w:val="hybridMultilevel"/>
    <w:tmpl w:val="13CAAA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532ED"/>
    <w:multiLevelType w:val="hybridMultilevel"/>
    <w:tmpl w:val="3924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81BE1"/>
    <w:multiLevelType w:val="hybridMultilevel"/>
    <w:tmpl w:val="2486B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D41CB"/>
    <w:multiLevelType w:val="hybridMultilevel"/>
    <w:tmpl w:val="70C46E72"/>
    <w:lvl w:ilvl="0" w:tplc="9934FC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D6A6D"/>
    <w:multiLevelType w:val="hybridMultilevel"/>
    <w:tmpl w:val="4E1E5A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67489"/>
    <w:multiLevelType w:val="hybridMultilevel"/>
    <w:tmpl w:val="2A6A82F4"/>
    <w:lvl w:ilvl="0" w:tplc="4CC810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D18FF"/>
    <w:multiLevelType w:val="hybridMultilevel"/>
    <w:tmpl w:val="58C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C5DA7"/>
    <w:multiLevelType w:val="hybridMultilevel"/>
    <w:tmpl w:val="339AE3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467BB"/>
    <w:multiLevelType w:val="hybridMultilevel"/>
    <w:tmpl w:val="87961842"/>
    <w:lvl w:ilvl="0" w:tplc="080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4" w15:restartNumberingAfterBreak="0">
    <w:nsid w:val="52426E25"/>
    <w:multiLevelType w:val="hybridMultilevel"/>
    <w:tmpl w:val="C772F6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164FC"/>
    <w:multiLevelType w:val="hybridMultilevel"/>
    <w:tmpl w:val="E34C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B43487"/>
    <w:multiLevelType w:val="multilevel"/>
    <w:tmpl w:val="9080261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A0D5B5A"/>
    <w:multiLevelType w:val="hybridMultilevel"/>
    <w:tmpl w:val="999ECE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D373A"/>
    <w:multiLevelType w:val="hybridMultilevel"/>
    <w:tmpl w:val="D81E9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7620C"/>
    <w:multiLevelType w:val="hybridMultilevel"/>
    <w:tmpl w:val="85D0E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E7616"/>
    <w:multiLevelType w:val="hybridMultilevel"/>
    <w:tmpl w:val="EDBE472C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D0163"/>
    <w:multiLevelType w:val="hybridMultilevel"/>
    <w:tmpl w:val="B2E68D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340B1"/>
    <w:multiLevelType w:val="hybridMultilevel"/>
    <w:tmpl w:val="C860A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B372E"/>
    <w:multiLevelType w:val="hybridMultilevel"/>
    <w:tmpl w:val="17101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C5061"/>
    <w:multiLevelType w:val="hybridMultilevel"/>
    <w:tmpl w:val="D6760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22"/>
  </w:num>
  <w:num w:numId="4">
    <w:abstractNumId w:val="10"/>
  </w:num>
  <w:num w:numId="5">
    <w:abstractNumId w:val="1"/>
  </w:num>
  <w:num w:numId="6">
    <w:abstractNumId w:val="30"/>
  </w:num>
  <w:num w:numId="7">
    <w:abstractNumId w:val="8"/>
  </w:num>
  <w:num w:numId="8">
    <w:abstractNumId w:val="15"/>
  </w:num>
  <w:num w:numId="9">
    <w:abstractNumId w:val="28"/>
  </w:num>
  <w:num w:numId="10">
    <w:abstractNumId w:val="40"/>
  </w:num>
  <w:num w:numId="11">
    <w:abstractNumId w:val="37"/>
  </w:num>
  <w:num w:numId="12">
    <w:abstractNumId w:val="25"/>
  </w:num>
  <w:num w:numId="13">
    <w:abstractNumId w:val="34"/>
  </w:num>
  <w:num w:numId="14">
    <w:abstractNumId w:val="33"/>
  </w:num>
  <w:num w:numId="15">
    <w:abstractNumId w:val="29"/>
  </w:num>
  <w:num w:numId="16">
    <w:abstractNumId w:val="7"/>
  </w:num>
  <w:num w:numId="17">
    <w:abstractNumId w:val="6"/>
  </w:num>
  <w:num w:numId="18">
    <w:abstractNumId w:val="9"/>
  </w:num>
  <w:num w:numId="19">
    <w:abstractNumId w:val="32"/>
  </w:num>
  <w:num w:numId="20">
    <w:abstractNumId w:val="23"/>
  </w:num>
  <w:num w:numId="21">
    <w:abstractNumId w:val="21"/>
  </w:num>
  <w:num w:numId="22">
    <w:abstractNumId w:val="20"/>
  </w:num>
  <w:num w:numId="23">
    <w:abstractNumId w:val="36"/>
  </w:num>
  <w:num w:numId="24">
    <w:abstractNumId w:val="14"/>
  </w:num>
  <w:num w:numId="25">
    <w:abstractNumId w:val="35"/>
  </w:num>
  <w:num w:numId="26">
    <w:abstractNumId w:val="0"/>
  </w:num>
  <w:num w:numId="27">
    <w:abstractNumId w:val="39"/>
  </w:num>
  <w:num w:numId="28">
    <w:abstractNumId w:val="24"/>
  </w:num>
  <w:num w:numId="29">
    <w:abstractNumId w:val="17"/>
  </w:num>
  <w:num w:numId="30">
    <w:abstractNumId w:val="2"/>
  </w:num>
  <w:num w:numId="31">
    <w:abstractNumId w:val="3"/>
  </w:num>
  <w:num w:numId="32">
    <w:abstractNumId w:val="19"/>
  </w:num>
  <w:num w:numId="33">
    <w:abstractNumId w:val="4"/>
  </w:num>
  <w:num w:numId="34">
    <w:abstractNumId w:val="41"/>
  </w:num>
  <w:num w:numId="35">
    <w:abstractNumId w:val="44"/>
  </w:num>
  <w:num w:numId="36">
    <w:abstractNumId w:val="31"/>
  </w:num>
  <w:num w:numId="37">
    <w:abstractNumId w:val="11"/>
  </w:num>
  <w:num w:numId="38">
    <w:abstractNumId w:val="43"/>
  </w:num>
  <w:num w:numId="39">
    <w:abstractNumId w:val="5"/>
  </w:num>
  <w:num w:numId="40">
    <w:abstractNumId w:val="27"/>
  </w:num>
  <w:num w:numId="41">
    <w:abstractNumId w:val="42"/>
  </w:num>
  <w:num w:numId="42">
    <w:abstractNumId w:val="13"/>
  </w:num>
  <w:num w:numId="43">
    <w:abstractNumId w:val="12"/>
  </w:num>
  <w:num w:numId="44">
    <w:abstractNumId w:val="16"/>
  </w:num>
  <w:num w:numId="45">
    <w:abstractNumId w:val="38"/>
  </w:num>
  <w:num w:numId="46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59"/>
    <w:rsid w:val="000111A5"/>
    <w:rsid w:val="00012F81"/>
    <w:rsid w:val="00013D30"/>
    <w:rsid w:val="00014EC3"/>
    <w:rsid w:val="0001614C"/>
    <w:rsid w:val="00023442"/>
    <w:rsid w:val="0003155D"/>
    <w:rsid w:val="00033DBD"/>
    <w:rsid w:val="00034931"/>
    <w:rsid w:val="000368D0"/>
    <w:rsid w:val="00036C89"/>
    <w:rsid w:val="0004124D"/>
    <w:rsid w:val="00044328"/>
    <w:rsid w:val="0004461F"/>
    <w:rsid w:val="00045D6D"/>
    <w:rsid w:val="000472CA"/>
    <w:rsid w:val="000508DA"/>
    <w:rsid w:val="00051932"/>
    <w:rsid w:val="00054A19"/>
    <w:rsid w:val="00054E75"/>
    <w:rsid w:val="000605C0"/>
    <w:rsid w:val="000606DA"/>
    <w:rsid w:val="00061664"/>
    <w:rsid w:val="00063BAE"/>
    <w:rsid w:val="00065EDD"/>
    <w:rsid w:val="00067290"/>
    <w:rsid w:val="000722CE"/>
    <w:rsid w:val="00072644"/>
    <w:rsid w:val="000747F6"/>
    <w:rsid w:val="00076806"/>
    <w:rsid w:val="00077623"/>
    <w:rsid w:val="00080913"/>
    <w:rsid w:val="00080D2B"/>
    <w:rsid w:val="0008363A"/>
    <w:rsid w:val="00084961"/>
    <w:rsid w:val="00090BEA"/>
    <w:rsid w:val="00091BDB"/>
    <w:rsid w:val="00093E8C"/>
    <w:rsid w:val="000945F6"/>
    <w:rsid w:val="0009551C"/>
    <w:rsid w:val="000A3989"/>
    <w:rsid w:val="000A4003"/>
    <w:rsid w:val="000A5145"/>
    <w:rsid w:val="000A6E2A"/>
    <w:rsid w:val="000B1121"/>
    <w:rsid w:val="000B2A3C"/>
    <w:rsid w:val="000B5EB8"/>
    <w:rsid w:val="000C1586"/>
    <w:rsid w:val="000C22CF"/>
    <w:rsid w:val="000C2D7A"/>
    <w:rsid w:val="000C30CC"/>
    <w:rsid w:val="000C352A"/>
    <w:rsid w:val="000C4CF4"/>
    <w:rsid w:val="000D40A2"/>
    <w:rsid w:val="000D4EDB"/>
    <w:rsid w:val="000E1771"/>
    <w:rsid w:val="000E2EEF"/>
    <w:rsid w:val="000F1BEC"/>
    <w:rsid w:val="000F4273"/>
    <w:rsid w:val="000F4D1E"/>
    <w:rsid w:val="000F5092"/>
    <w:rsid w:val="000F6D0D"/>
    <w:rsid w:val="000F76F2"/>
    <w:rsid w:val="00100287"/>
    <w:rsid w:val="001114B5"/>
    <w:rsid w:val="00111B0B"/>
    <w:rsid w:val="00112379"/>
    <w:rsid w:val="00116F0A"/>
    <w:rsid w:val="00117257"/>
    <w:rsid w:val="0011749B"/>
    <w:rsid w:val="001206D4"/>
    <w:rsid w:val="00123FD4"/>
    <w:rsid w:val="00124A14"/>
    <w:rsid w:val="001252A7"/>
    <w:rsid w:val="0012537E"/>
    <w:rsid w:val="001260C2"/>
    <w:rsid w:val="00126D6D"/>
    <w:rsid w:val="001278A1"/>
    <w:rsid w:val="001301B6"/>
    <w:rsid w:val="001328A3"/>
    <w:rsid w:val="0013642E"/>
    <w:rsid w:val="00142399"/>
    <w:rsid w:val="00142973"/>
    <w:rsid w:val="00144CBA"/>
    <w:rsid w:val="00145117"/>
    <w:rsid w:val="00152CF4"/>
    <w:rsid w:val="00153512"/>
    <w:rsid w:val="001569E8"/>
    <w:rsid w:val="00160B81"/>
    <w:rsid w:val="00160CAD"/>
    <w:rsid w:val="00162AB8"/>
    <w:rsid w:val="00165C78"/>
    <w:rsid w:val="00165DE6"/>
    <w:rsid w:val="0017020B"/>
    <w:rsid w:val="00170647"/>
    <w:rsid w:val="0017366F"/>
    <w:rsid w:val="001746CF"/>
    <w:rsid w:val="0018354C"/>
    <w:rsid w:val="00185539"/>
    <w:rsid w:val="00185B9A"/>
    <w:rsid w:val="00187237"/>
    <w:rsid w:val="00187603"/>
    <w:rsid w:val="00187BD5"/>
    <w:rsid w:val="00190074"/>
    <w:rsid w:val="0019640E"/>
    <w:rsid w:val="001A0845"/>
    <w:rsid w:val="001A1062"/>
    <w:rsid w:val="001A298C"/>
    <w:rsid w:val="001A2BAC"/>
    <w:rsid w:val="001A6287"/>
    <w:rsid w:val="001B56D3"/>
    <w:rsid w:val="001B5E0B"/>
    <w:rsid w:val="001B7727"/>
    <w:rsid w:val="001C0123"/>
    <w:rsid w:val="001C129C"/>
    <w:rsid w:val="001C4D72"/>
    <w:rsid w:val="001C59B5"/>
    <w:rsid w:val="001C5E3C"/>
    <w:rsid w:val="001C6E07"/>
    <w:rsid w:val="001D0C4B"/>
    <w:rsid w:val="001D12ED"/>
    <w:rsid w:val="001D1D6C"/>
    <w:rsid w:val="001D2F9A"/>
    <w:rsid w:val="001D3E3E"/>
    <w:rsid w:val="001D5979"/>
    <w:rsid w:val="001D6982"/>
    <w:rsid w:val="001D733E"/>
    <w:rsid w:val="001D7C9F"/>
    <w:rsid w:val="001E3DB5"/>
    <w:rsid w:val="001E409F"/>
    <w:rsid w:val="001E4240"/>
    <w:rsid w:val="001E46CF"/>
    <w:rsid w:val="001E4708"/>
    <w:rsid w:val="001F379E"/>
    <w:rsid w:val="001F4DC7"/>
    <w:rsid w:val="001F7A41"/>
    <w:rsid w:val="001F7C2E"/>
    <w:rsid w:val="00202D40"/>
    <w:rsid w:val="0020544A"/>
    <w:rsid w:val="00210A2B"/>
    <w:rsid w:val="00210D35"/>
    <w:rsid w:val="00211121"/>
    <w:rsid w:val="00212BD2"/>
    <w:rsid w:val="00214B73"/>
    <w:rsid w:val="00216E76"/>
    <w:rsid w:val="00220045"/>
    <w:rsid w:val="0022471D"/>
    <w:rsid w:val="00231046"/>
    <w:rsid w:val="00231D48"/>
    <w:rsid w:val="00233C78"/>
    <w:rsid w:val="0023783F"/>
    <w:rsid w:val="00240134"/>
    <w:rsid w:val="00242914"/>
    <w:rsid w:val="00244592"/>
    <w:rsid w:val="002501FD"/>
    <w:rsid w:val="00251044"/>
    <w:rsid w:val="002516A6"/>
    <w:rsid w:val="00251FB9"/>
    <w:rsid w:val="00254092"/>
    <w:rsid w:val="0025535A"/>
    <w:rsid w:val="00256430"/>
    <w:rsid w:val="002567D7"/>
    <w:rsid w:val="00260675"/>
    <w:rsid w:val="002618EC"/>
    <w:rsid w:val="00262079"/>
    <w:rsid w:val="002638C5"/>
    <w:rsid w:val="0026441A"/>
    <w:rsid w:val="00265360"/>
    <w:rsid w:val="00265D51"/>
    <w:rsid w:val="00265DBB"/>
    <w:rsid w:val="00265EF4"/>
    <w:rsid w:val="002704E2"/>
    <w:rsid w:val="00274C46"/>
    <w:rsid w:val="00274E4F"/>
    <w:rsid w:val="002753D4"/>
    <w:rsid w:val="00276910"/>
    <w:rsid w:val="002772CF"/>
    <w:rsid w:val="0028035B"/>
    <w:rsid w:val="002810CD"/>
    <w:rsid w:val="002903B1"/>
    <w:rsid w:val="00290FAB"/>
    <w:rsid w:val="0029212A"/>
    <w:rsid w:val="00294F27"/>
    <w:rsid w:val="0029501B"/>
    <w:rsid w:val="00297E7B"/>
    <w:rsid w:val="002A2A97"/>
    <w:rsid w:val="002A5394"/>
    <w:rsid w:val="002A5AD1"/>
    <w:rsid w:val="002B0CB4"/>
    <w:rsid w:val="002B100B"/>
    <w:rsid w:val="002B15D3"/>
    <w:rsid w:val="002B254F"/>
    <w:rsid w:val="002B4DB7"/>
    <w:rsid w:val="002B6BA1"/>
    <w:rsid w:val="002C43F7"/>
    <w:rsid w:val="002C46EB"/>
    <w:rsid w:val="002C5910"/>
    <w:rsid w:val="002C5DAB"/>
    <w:rsid w:val="002C70E2"/>
    <w:rsid w:val="002D0790"/>
    <w:rsid w:val="002D2CE8"/>
    <w:rsid w:val="002D36EC"/>
    <w:rsid w:val="002D3A70"/>
    <w:rsid w:val="002D5392"/>
    <w:rsid w:val="002E1753"/>
    <w:rsid w:val="002E31B9"/>
    <w:rsid w:val="002E36FC"/>
    <w:rsid w:val="002E37FA"/>
    <w:rsid w:val="002E63DC"/>
    <w:rsid w:val="002F1231"/>
    <w:rsid w:val="00301467"/>
    <w:rsid w:val="003019E4"/>
    <w:rsid w:val="00306E75"/>
    <w:rsid w:val="00311C5D"/>
    <w:rsid w:val="00317A52"/>
    <w:rsid w:val="00320FD0"/>
    <w:rsid w:val="003230C3"/>
    <w:rsid w:val="0032495F"/>
    <w:rsid w:val="00330146"/>
    <w:rsid w:val="00330C07"/>
    <w:rsid w:val="003327FC"/>
    <w:rsid w:val="00332D71"/>
    <w:rsid w:val="00341546"/>
    <w:rsid w:val="00341A61"/>
    <w:rsid w:val="00342C60"/>
    <w:rsid w:val="00343270"/>
    <w:rsid w:val="0034742C"/>
    <w:rsid w:val="003557E7"/>
    <w:rsid w:val="00356B53"/>
    <w:rsid w:val="00357C89"/>
    <w:rsid w:val="003634A8"/>
    <w:rsid w:val="00364105"/>
    <w:rsid w:val="00370B5A"/>
    <w:rsid w:val="003745C1"/>
    <w:rsid w:val="00374C00"/>
    <w:rsid w:val="00377381"/>
    <w:rsid w:val="00383E33"/>
    <w:rsid w:val="00385F55"/>
    <w:rsid w:val="00386837"/>
    <w:rsid w:val="00386995"/>
    <w:rsid w:val="00386C84"/>
    <w:rsid w:val="003925BA"/>
    <w:rsid w:val="003A1498"/>
    <w:rsid w:val="003A1636"/>
    <w:rsid w:val="003A1956"/>
    <w:rsid w:val="003A2728"/>
    <w:rsid w:val="003A3733"/>
    <w:rsid w:val="003A5B0E"/>
    <w:rsid w:val="003A6D5A"/>
    <w:rsid w:val="003B2181"/>
    <w:rsid w:val="003B2A4C"/>
    <w:rsid w:val="003B5EEA"/>
    <w:rsid w:val="003B6ED0"/>
    <w:rsid w:val="003B72BA"/>
    <w:rsid w:val="003C2360"/>
    <w:rsid w:val="003C2790"/>
    <w:rsid w:val="003C7B4F"/>
    <w:rsid w:val="003D1B3A"/>
    <w:rsid w:val="003D1D74"/>
    <w:rsid w:val="003D6AB7"/>
    <w:rsid w:val="003D7E50"/>
    <w:rsid w:val="003E1553"/>
    <w:rsid w:val="003E1BDD"/>
    <w:rsid w:val="003E3E05"/>
    <w:rsid w:val="003E70DF"/>
    <w:rsid w:val="003F0C27"/>
    <w:rsid w:val="00402D7E"/>
    <w:rsid w:val="00415663"/>
    <w:rsid w:val="00417E2E"/>
    <w:rsid w:val="00417F06"/>
    <w:rsid w:val="00424139"/>
    <w:rsid w:val="00430972"/>
    <w:rsid w:val="00430DBE"/>
    <w:rsid w:val="004322F7"/>
    <w:rsid w:val="004347DD"/>
    <w:rsid w:val="00435976"/>
    <w:rsid w:val="00436359"/>
    <w:rsid w:val="0044058B"/>
    <w:rsid w:val="004406A8"/>
    <w:rsid w:val="00443B66"/>
    <w:rsid w:val="00444003"/>
    <w:rsid w:val="00445E84"/>
    <w:rsid w:val="00447B3A"/>
    <w:rsid w:val="004518EC"/>
    <w:rsid w:val="00453592"/>
    <w:rsid w:val="00453E31"/>
    <w:rsid w:val="00456115"/>
    <w:rsid w:val="00461730"/>
    <w:rsid w:val="00461F27"/>
    <w:rsid w:val="00464062"/>
    <w:rsid w:val="004656E5"/>
    <w:rsid w:val="004664DE"/>
    <w:rsid w:val="004667AE"/>
    <w:rsid w:val="0046729E"/>
    <w:rsid w:val="004746EC"/>
    <w:rsid w:val="00476057"/>
    <w:rsid w:val="00483050"/>
    <w:rsid w:val="0048417B"/>
    <w:rsid w:val="0048655B"/>
    <w:rsid w:val="00490341"/>
    <w:rsid w:val="00490649"/>
    <w:rsid w:val="00490A30"/>
    <w:rsid w:val="004921E5"/>
    <w:rsid w:val="00493BF2"/>
    <w:rsid w:val="00496B87"/>
    <w:rsid w:val="004A01D1"/>
    <w:rsid w:val="004A1755"/>
    <w:rsid w:val="004A284E"/>
    <w:rsid w:val="004A2F8A"/>
    <w:rsid w:val="004A7483"/>
    <w:rsid w:val="004B2C92"/>
    <w:rsid w:val="004B43F5"/>
    <w:rsid w:val="004B5469"/>
    <w:rsid w:val="004B57B9"/>
    <w:rsid w:val="004B6CD1"/>
    <w:rsid w:val="004C2641"/>
    <w:rsid w:val="004C3388"/>
    <w:rsid w:val="004C362E"/>
    <w:rsid w:val="004C3FAB"/>
    <w:rsid w:val="004C4A05"/>
    <w:rsid w:val="004C7B7D"/>
    <w:rsid w:val="004D1B8A"/>
    <w:rsid w:val="004D2689"/>
    <w:rsid w:val="004D2769"/>
    <w:rsid w:val="004E0B94"/>
    <w:rsid w:val="004F0CDE"/>
    <w:rsid w:val="004F5811"/>
    <w:rsid w:val="004F6761"/>
    <w:rsid w:val="00500E9A"/>
    <w:rsid w:val="005011EE"/>
    <w:rsid w:val="005020B8"/>
    <w:rsid w:val="0050287A"/>
    <w:rsid w:val="00504512"/>
    <w:rsid w:val="005061E9"/>
    <w:rsid w:val="00506693"/>
    <w:rsid w:val="0050774E"/>
    <w:rsid w:val="00514EE9"/>
    <w:rsid w:val="005212A4"/>
    <w:rsid w:val="0052147B"/>
    <w:rsid w:val="00522352"/>
    <w:rsid w:val="005223E2"/>
    <w:rsid w:val="00524314"/>
    <w:rsid w:val="0052487C"/>
    <w:rsid w:val="00524BE7"/>
    <w:rsid w:val="0052501A"/>
    <w:rsid w:val="0052517B"/>
    <w:rsid w:val="005272F4"/>
    <w:rsid w:val="0053256E"/>
    <w:rsid w:val="00533BE2"/>
    <w:rsid w:val="0053402B"/>
    <w:rsid w:val="00534D52"/>
    <w:rsid w:val="0053556D"/>
    <w:rsid w:val="00542C23"/>
    <w:rsid w:val="0054518F"/>
    <w:rsid w:val="005451C8"/>
    <w:rsid w:val="005454B3"/>
    <w:rsid w:val="00552E36"/>
    <w:rsid w:val="00554924"/>
    <w:rsid w:val="00556C02"/>
    <w:rsid w:val="00561780"/>
    <w:rsid w:val="00562DFB"/>
    <w:rsid w:val="00564805"/>
    <w:rsid w:val="0056558C"/>
    <w:rsid w:val="005729C1"/>
    <w:rsid w:val="00573191"/>
    <w:rsid w:val="00574900"/>
    <w:rsid w:val="00575EE7"/>
    <w:rsid w:val="00580284"/>
    <w:rsid w:val="00585C45"/>
    <w:rsid w:val="00587197"/>
    <w:rsid w:val="00592CCA"/>
    <w:rsid w:val="005936AC"/>
    <w:rsid w:val="00594734"/>
    <w:rsid w:val="00594F5A"/>
    <w:rsid w:val="005951CD"/>
    <w:rsid w:val="00595E00"/>
    <w:rsid w:val="005A1FB5"/>
    <w:rsid w:val="005A6DC8"/>
    <w:rsid w:val="005B0B33"/>
    <w:rsid w:val="005B2D77"/>
    <w:rsid w:val="005C04A9"/>
    <w:rsid w:val="005C1B07"/>
    <w:rsid w:val="005C56F3"/>
    <w:rsid w:val="005C5D56"/>
    <w:rsid w:val="005C6B99"/>
    <w:rsid w:val="005D00AA"/>
    <w:rsid w:val="005D043E"/>
    <w:rsid w:val="005D0F93"/>
    <w:rsid w:val="005D5815"/>
    <w:rsid w:val="005D70E7"/>
    <w:rsid w:val="005E056C"/>
    <w:rsid w:val="005E0D97"/>
    <w:rsid w:val="005F28AD"/>
    <w:rsid w:val="005F4A7C"/>
    <w:rsid w:val="005F4F0E"/>
    <w:rsid w:val="005F7092"/>
    <w:rsid w:val="005F7DD6"/>
    <w:rsid w:val="00606E33"/>
    <w:rsid w:val="0061043F"/>
    <w:rsid w:val="00610AC7"/>
    <w:rsid w:val="00614043"/>
    <w:rsid w:val="006146B5"/>
    <w:rsid w:val="006153A7"/>
    <w:rsid w:val="0062096F"/>
    <w:rsid w:val="00621C6B"/>
    <w:rsid w:val="006240A1"/>
    <w:rsid w:val="00631822"/>
    <w:rsid w:val="0063589D"/>
    <w:rsid w:val="00636D52"/>
    <w:rsid w:val="0063744F"/>
    <w:rsid w:val="0064585E"/>
    <w:rsid w:val="00646CAD"/>
    <w:rsid w:val="00647135"/>
    <w:rsid w:val="0065447C"/>
    <w:rsid w:val="0066017B"/>
    <w:rsid w:val="006602CE"/>
    <w:rsid w:val="006619AF"/>
    <w:rsid w:val="00662197"/>
    <w:rsid w:val="006651AD"/>
    <w:rsid w:val="00666076"/>
    <w:rsid w:val="006767A9"/>
    <w:rsid w:val="006776CF"/>
    <w:rsid w:val="00680969"/>
    <w:rsid w:val="006828F3"/>
    <w:rsid w:val="0069049A"/>
    <w:rsid w:val="00691475"/>
    <w:rsid w:val="00695452"/>
    <w:rsid w:val="006965EE"/>
    <w:rsid w:val="006A0FF7"/>
    <w:rsid w:val="006A366E"/>
    <w:rsid w:val="006A7413"/>
    <w:rsid w:val="006B050D"/>
    <w:rsid w:val="006B1074"/>
    <w:rsid w:val="006B1A38"/>
    <w:rsid w:val="006B395F"/>
    <w:rsid w:val="006B6AFF"/>
    <w:rsid w:val="006B730B"/>
    <w:rsid w:val="006C18B6"/>
    <w:rsid w:val="006C2875"/>
    <w:rsid w:val="006C2A33"/>
    <w:rsid w:val="006C60A6"/>
    <w:rsid w:val="006D2011"/>
    <w:rsid w:val="006D2920"/>
    <w:rsid w:val="006D2A25"/>
    <w:rsid w:val="006D2A43"/>
    <w:rsid w:val="006D4A9D"/>
    <w:rsid w:val="006D53EE"/>
    <w:rsid w:val="006E1487"/>
    <w:rsid w:val="006E261D"/>
    <w:rsid w:val="006E3071"/>
    <w:rsid w:val="006E4B62"/>
    <w:rsid w:val="006E58B3"/>
    <w:rsid w:val="006E5963"/>
    <w:rsid w:val="006E6774"/>
    <w:rsid w:val="006F0ABA"/>
    <w:rsid w:val="006F1D8E"/>
    <w:rsid w:val="006F28ED"/>
    <w:rsid w:val="006F2F14"/>
    <w:rsid w:val="006F7491"/>
    <w:rsid w:val="006F772D"/>
    <w:rsid w:val="007024A9"/>
    <w:rsid w:val="007040E7"/>
    <w:rsid w:val="00706D28"/>
    <w:rsid w:val="007077A4"/>
    <w:rsid w:val="00713403"/>
    <w:rsid w:val="0071404A"/>
    <w:rsid w:val="00725F8B"/>
    <w:rsid w:val="0072631A"/>
    <w:rsid w:val="00730A6C"/>
    <w:rsid w:val="00732583"/>
    <w:rsid w:val="00732C2C"/>
    <w:rsid w:val="007351E9"/>
    <w:rsid w:val="00736D52"/>
    <w:rsid w:val="007400EE"/>
    <w:rsid w:val="007404EF"/>
    <w:rsid w:val="007407E0"/>
    <w:rsid w:val="00753386"/>
    <w:rsid w:val="00753B91"/>
    <w:rsid w:val="0075452A"/>
    <w:rsid w:val="00756C7D"/>
    <w:rsid w:val="00761842"/>
    <w:rsid w:val="00762200"/>
    <w:rsid w:val="007625A2"/>
    <w:rsid w:val="00765D84"/>
    <w:rsid w:val="00765F37"/>
    <w:rsid w:val="0076608E"/>
    <w:rsid w:val="00771E85"/>
    <w:rsid w:val="0077250A"/>
    <w:rsid w:val="00773C71"/>
    <w:rsid w:val="00774C79"/>
    <w:rsid w:val="007770EA"/>
    <w:rsid w:val="00782686"/>
    <w:rsid w:val="00782B9F"/>
    <w:rsid w:val="007845AF"/>
    <w:rsid w:val="00785011"/>
    <w:rsid w:val="00785083"/>
    <w:rsid w:val="00787750"/>
    <w:rsid w:val="00790420"/>
    <w:rsid w:val="00791BE5"/>
    <w:rsid w:val="007930E2"/>
    <w:rsid w:val="0079312F"/>
    <w:rsid w:val="0079318C"/>
    <w:rsid w:val="007932B2"/>
    <w:rsid w:val="007977DD"/>
    <w:rsid w:val="007A4A42"/>
    <w:rsid w:val="007A4D35"/>
    <w:rsid w:val="007A6144"/>
    <w:rsid w:val="007A6663"/>
    <w:rsid w:val="007A7EAB"/>
    <w:rsid w:val="007B0604"/>
    <w:rsid w:val="007B2BE2"/>
    <w:rsid w:val="007B3A4E"/>
    <w:rsid w:val="007B661D"/>
    <w:rsid w:val="007C0195"/>
    <w:rsid w:val="007C31D8"/>
    <w:rsid w:val="007C36C1"/>
    <w:rsid w:val="007C56DB"/>
    <w:rsid w:val="007D0D5E"/>
    <w:rsid w:val="007D37BC"/>
    <w:rsid w:val="007D3EF8"/>
    <w:rsid w:val="007D696E"/>
    <w:rsid w:val="007E2391"/>
    <w:rsid w:val="007E2A7F"/>
    <w:rsid w:val="007E4DDF"/>
    <w:rsid w:val="007E54A2"/>
    <w:rsid w:val="007E54F8"/>
    <w:rsid w:val="007E5CA1"/>
    <w:rsid w:val="007E7EFE"/>
    <w:rsid w:val="007F2EC4"/>
    <w:rsid w:val="007F380B"/>
    <w:rsid w:val="007F5DE7"/>
    <w:rsid w:val="007F5EE3"/>
    <w:rsid w:val="00800C02"/>
    <w:rsid w:val="00801CCF"/>
    <w:rsid w:val="008034A7"/>
    <w:rsid w:val="00805EE1"/>
    <w:rsid w:val="00806D27"/>
    <w:rsid w:val="00810653"/>
    <w:rsid w:val="00811545"/>
    <w:rsid w:val="00811B77"/>
    <w:rsid w:val="00813A4A"/>
    <w:rsid w:val="008149A3"/>
    <w:rsid w:val="00814B2F"/>
    <w:rsid w:val="00814F39"/>
    <w:rsid w:val="00817D21"/>
    <w:rsid w:val="00820EC1"/>
    <w:rsid w:val="00824E43"/>
    <w:rsid w:val="00826ECD"/>
    <w:rsid w:val="008276D9"/>
    <w:rsid w:val="0082796E"/>
    <w:rsid w:val="00827BAA"/>
    <w:rsid w:val="0083166B"/>
    <w:rsid w:val="00833922"/>
    <w:rsid w:val="00840033"/>
    <w:rsid w:val="00842713"/>
    <w:rsid w:val="00844E0A"/>
    <w:rsid w:val="00845A84"/>
    <w:rsid w:val="0084623D"/>
    <w:rsid w:val="008465A8"/>
    <w:rsid w:val="00847C4E"/>
    <w:rsid w:val="00847E02"/>
    <w:rsid w:val="008507FB"/>
    <w:rsid w:val="00851F18"/>
    <w:rsid w:val="00854FDA"/>
    <w:rsid w:val="00863A31"/>
    <w:rsid w:val="00863DA1"/>
    <w:rsid w:val="00865D2C"/>
    <w:rsid w:val="008728B8"/>
    <w:rsid w:val="00874136"/>
    <w:rsid w:val="008769EF"/>
    <w:rsid w:val="00883299"/>
    <w:rsid w:val="0088693C"/>
    <w:rsid w:val="0089491B"/>
    <w:rsid w:val="00897665"/>
    <w:rsid w:val="008A0B5F"/>
    <w:rsid w:val="008A11C6"/>
    <w:rsid w:val="008A2311"/>
    <w:rsid w:val="008A23C9"/>
    <w:rsid w:val="008A6712"/>
    <w:rsid w:val="008A73E6"/>
    <w:rsid w:val="008A7B3B"/>
    <w:rsid w:val="008B09C9"/>
    <w:rsid w:val="008B1471"/>
    <w:rsid w:val="008C1039"/>
    <w:rsid w:val="008C121E"/>
    <w:rsid w:val="008C139F"/>
    <w:rsid w:val="008C5BFE"/>
    <w:rsid w:val="008D082B"/>
    <w:rsid w:val="008D0D32"/>
    <w:rsid w:val="008D54DA"/>
    <w:rsid w:val="008E1BD5"/>
    <w:rsid w:val="008E2989"/>
    <w:rsid w:val="008E381F"/>
    <w:rsid w:val="008E3E7C"/>
    <w:rsid w:val="008E60A4"/>
    <w:rsid w:val="008E60C9"/>
    <w:rsid w:val="008E72DA"/>
    <w:rsid w:val="008E7A27"/>
    <w:rsid w:val="008F23D0"/>
    <w:rsid w:val="008F3634"/>
    <w:rsid w:val="008F448A"/>
    <w:rsid w:val="008F4C3C"/>
    <w:rsid w:val="008F7CAB"/>
    <w:rsid w:val="009000C3"/>
    <w:rsid w:val="00901624"/>
    <w:rsid w:val="00901723"/>
    <w:rsid w:val="00901F38"/>
    <w:rsid w:val="00902E07"/>
    <w:rsid w:val="00905B31"/>
    <w:rsid w:val="00905F28"/>
    <w:rsid w:val="009079A4"/>
    <w:rsid w:val="00912477"/>
    <w:rsid w:val="00912A7F"/>
    <w:rsid w:val="009135FD"/>
    <w:rsid w:val="00915408"/>
    <w:rsid w:val="00916908"/>
    <w:rsid w:val="0092084D"/>
    <w:rsid w:val="00920BEB"/>
    <w:rsid w:val="00921287"/>
    <w:rsid w:val="00921903"/>
    <w:rsid w:val="0092340C"/>
    <w:rsid w:val="00926F2E"/>
    <w:rsid w:val="00932DFC"/>
    <w:rsid w:val="00932F50"/>
    <w:rsid w:val="009356D4"/>
    <w:rsid w:val="00935C90"/>
    <w:rsid w:val="00940018"/>
    <w:rsid w:val="00941FBB"/>
    <w:rsid w:val="00942527"/>
    <w:rsid w:val="009435EB"/>
    <w:rsid w:val="00945236"/>
    <w:rsid w:val="009503E4"/>
    <w:rsid w:val="00955114"/>
    <w:rsid w:val="00955D27"/>
    <w:rsid w:val="009573D5"/>
    <w:rsid w:val="00957DC8"/>
    <w:rsid w:val="00960605"/>
    <w:rsid w:val="00960EE0"/>
    <w:rsid w:val="009612EB"/>
    <w:rsid w:val="009629A1"/>
    <w:rsid w:val="00971893"/>
    <w:rsid w:val="0097493A"/>
    <w:rsid w:val="009767AE"/>
    <w:rsid w:val="00991757"/>
    <w:rsid w:val="009948B6"/>
    <w:rsid w:val="009A2B15"/>
    <w:rsid w:val="009A6D05"/>
    <w:rsid w:val="009A6EB6"/>
    <w:rsid w:val="009B0EBE"/>
    <w:rsid w:val="009B3C2F"/>
    <w:rsid w:val="009B3DEE"/>
    <w:rsid w:val="009C0EEB"/>
    <w:rsid w:val="009C5C1F"/>
    <w:rsid w:val="009E0B38"/>
    <w:rsid w:val="009E218D"/>
    <w:rsid w:val="009E4186"/>
    <w:rsid w:val="009F22FF"/>
    <w:rsid w:val="009F3A04"/>
    <w:rsid w:val="009F3DE4"/>
    <w:rsid w:val="009F6A8C"/>
    <w:rsid w:val="00A000DB"/>
    <w:rsid w:val="00A0099A"/>
    <w:rsid w:val="00A05014"/>
    <w:rsid w:val="00A078B5"/>
    <w:rsid w:val="00A10530"/>
    <w:rsid w:val="00A17E8B"/>
    <w:rsid w:val="00A22456"/>
    <w:rsid w:val="00A231CF"/>
    <w:rsid w:val="00A2329F"/>
    <w:rsid w:val="00A23EC9"/>
    <w:rsid w:val="00A27060"/>
    <w:rsid w:val="00A31CBF"/>
    <w:rsid w:val="00A33D6A"/>
    <w:rsid w:val="00A40EAC"/>
    <w:rsid w:val="00A431C2"/>
    <w:rsid w:val="00A440A0"/>
    <w:rsid w:val="00A44460"/>
    <w:rsid w:val="00A46825"/>
    <w:rsid w:val="00A46894"/>
    <w:rsid w:val="00A53176"/>
    <w:rsid w:val="00A5497F"/>
    <w:rsid w:val="00A5561A"/>
    <w:rsid w:val="00A60BA2"/>
    <w:rsid w:val="00A63D1E"/>
    <w:rsid w:val="00A73169"/>
    <w:rsid w:val="00A74040"/>
    <w:rsid w:val="00A74199"/>
    <w:rsid w:val="00A76391"/>
    <w:rsid w:val="00A80B0B"/>
    <w:rsid w:val="00A82D70"/>
    <w:rsid w:val="00A85583"/>
    <w:rsid w:val="00A92A70"/>
    <w:rsid w:val="00A94C22"/>
    <w:rsid w:val="00A951FF"/>
    <w:rsid w:val="00A96325"/>
    <w:rsid w:val="00A96A5A"/>
    <w:rsid w:val="00A972A5"/>
    <w:rsid w:val="00A97DE1"/>
    <w:rsid w:val="00AA036C"/>
    <w:rsid w:val="00AA0D65"/>
    <w:rsid w:val="00AA4F93"/>
    <w:rsid w:val="00AB0C54"/>
    <w:rsid w:val="00AB0D2B"/>
    <w:rsid w:val="00AB1D59"/>
    <w:rsid w:val="00AB28CA"/>
    <w:rsid w:val="00AB2BF2"/>
    <w:rsid w:val="00AB33AF"/>
    <w:rsid w:val="00AB43C5"/>
    <w:rsid w:val="00AC1680"/>
    <w:rsid w:val="00AD4D71"/>
    <w:rsid w:val="00AD6E04"/>
    <w:rsid w:val="00AE04DF"/>
    <w:rsid w:val="00AE095C"/>
    <w:rsid w:val="00AE2CE9"/>
    <w:rsid w:val="00AE47BB"/>
    <w:rsid w:val="00AE70A5"/>
    <w:rsid w:val="00AF3151"/>
    <w:rsid w:val="00AF4C81"/>
    <w:rsid w:val="00AF545A"/>
    <w:rsid w:val="00B05AC2"/>
    <w:rsid w:val="00B06D2A"/>
    <w:rsid w:val="00B118C0"/>
    <w:rsid w:val="00B120AE"/>
    <w:rsid w:val="00B1239D"/>
    <w:rsid w:val="00B17C9F"/>
    <w:rsid w:val="00B21CBD"/>
    <w:rsid w:val="00B22714"/>
    <w:rsid w:val="00B22902"/>
    <w:rsid w:val="00B24303"/>
    <w:rsid w:val="00B2511E"/>
    <w:rsid w:val="00B25572"/>
    <w:rsid w:val="00B263C4"/>
    <w:rsid w:val="00B27FD1"/>
    <w:rsid w:val="00B32062"/>
    <w:rsid w:val="00B34AAB"/>
    <w:rsid w:val="00B34BA9"/>
    <w:rsid w:val="00B34E6D"/>
    <w:rsid w:val="00B405F6"/>
    <w:rsid w:val="00B410E5"/>
    <w:rsid w:val="00B42050"/>
    <w:rsid w:val="00B43585"/>
    <w:rsid w:val="00B43D35"/>
    <w:rsid w:val="00B507CF"/>
    <w:rsid w:val="00B523AE"/>
    <w:rsid w:val="00B53E4C"/>
    <w:rsid w:val="00B566A3"/>
    <w:rsid w:val="00B60748"/>
    <w:rsid w:val="00B64E42"/>
    <w:rsid w:val="00B66251"/>
    <w:rsid w:val="00B66E90"/>
    <w:rsid w:val="00B67BA8"/>
    <w:rsid w:val="00B75410"/>
    <w:rsid w:val="00B7737B"/>
    <w:rsid w:val="00B80579"/>
    <w:rsid w:val="00B80866"/>
    <w:rsid w:val="00B83311"/>
    <w:rsid w:val="00B8410A"/>
    <w:rsid w:val="00B8436F"/>
    <w:rsid w:val="00B866A6"/>
    <w:rsid w:val="00B939FB"/>
    <w:rsid w:val="00B9512D"/>
    <w:rsid w:val="00B96CFE"/>
    <w:rsid w:val="00BA2612"/>
    <w:rsid w:val="00BA47D8"/>
    <w:rsid w:val="00BA7AF5"/>
    <w:rsid w:val="00BB69E6"/>
    <w:rsid w:val="00BC6BE2"/>
    <w:rsid w:val="00BC6CD3"/>
    <w:rsid w:val="00BD4B17"/>
    <w:rsid w:val="00BD77EB"/>
    <w:rsid w:val="00BE0971"/>
    <w:rsid w:val="00BE141E"/>
    <w:rsid w:val="00BE23E9"/>
    <w:rsid w:val="00BE34BB"/>
    <w:rsid w:val="00BE45AC"/>
    <w:rsid w:val="00BE5F66"/>
    <w:rsid w:val="00BF01AF"/>
    <w:rsid w:val="00BF0219"/>
    <w:rsid w:val="00BF7E92"/>
    <w:rsid w:val="00C069E8"/>
    <w:rsid w:val="00C11CCD"/>
    <w:rsid w:val="00C139EE"/>
    <w:rsid w:val="00C13EAB"/>
    <w:rsid w:val="00C1675A"/>
    <w:rsid w:val="00C21A5A"/>
    <w:rsid w:val="00C246F4"/>
    <w:rsid w:val="00C26249"/>
    <w:rsid w:val="00C27667"/>
    <w:rsid w:val="00C27750"/>
    <w:rsid w:val="00C32305"/>
    <w:rsid w:val="00C32755"/>
    <w:rsid w:val="00C33DD6"/>
    <w:rsid w:val="00C366EB"/>
    <w:rsid w:val="00C37DFD"/>
    <w:rsid w:val="00C4262E"/>
    <w:rsid w:val="00C47AB9"/>
    <w:rsid w:val="00C50A01"/>
    <w:rsid w:val="00C5488C"/>
    <w:rsid w:val="00C54D17"/>
    <w:rsid w:val="00C556B0"/>
    <w:rsid w:val="00C70E17"/>
    <w:rsid w:val="00C711B7"/>
    <w:rsid w:val="00C76BAB"/>
    <w:rsid w:val="00C805B3"/>
    <w:rsid w:val="00C853C3"/>
    <w:rsid w:val="00C875B5"/>
    <w:rsid w:val="00C92CBF"/>
    <w:rsid w:val="00C947A1"/>
    <w:rsid w:val="00C958C0"/>
    <w:rsid w:val="00C96A00"/>
    <w:rsid w:val="00C97AB6"/>
    <w:rsid w:val="00CA08BB"/>
    <w:rsid w:val="00CA277F"/>
    <w:rsid w:val="00CA2DE7"/>
    <w:rsid w:val="00CA30D2"/>
    <w:rsid w:val="00CB1DAE"/>
    <w:rsid w:val="00CB3366"/>
    <w:rsid w:val="00CB5D0E"/>
    <w:rsid w:val="00CB6F67"/>
    <w:rsid w:val="00CC6ABA"/>
    <w:rsid w:val="00CD22FF"/>
    <w:rsid w:val="00CD3459"/>
    <w:rsid w:val="00CD4105"/>
    <w:rsid w:val="00CD57D9"/>
    <w:rsid w:val="00CE5FBD"/>
    <w:rsid w:val="00CE732A"/>
    <w:rsid w:val="00CE760D"/>
    <w:rsid w:val="00CE786D"/>
    <w:rsid w:val="00CF1EE9"/>
    <w:rsid w:val="00CF2F7D"/>
    <w:rsid w:val="00CF4BF3"/>
    <w:rsid w:val="00CF6029"/>
    <w:rsid w:val="00D01BB4"/>
    <w:rsid w:val="00D0286D"/>
    <w:rsid w:val="00D0311D"/>
    <w:rsid w:val="00D037B0"/>
    <w:rsid w:val="00D062CF"/>
    <w:rsid w:val="00D0658C"/>
    <w:rsid w:val="00D0677F"/>
    <w:rsid w:val="00D07343"/>
    <w:rsid w:val="00D07C93"/>
    <w:rsid w:val="00D117E5"/>
    <w:rsid w:val="00D1305B"/>
    <w:rsid w:val="00D20FC1"/>
    <w:rsid w:val="00D21CD3"/>
    <w:rsid w:val="00D21D1C"/>
    <w:rsid w:val="00D234D0"/>
    <w:rsid w:val="00D30B06"/>
    <w:rsid w:val="00D31B2D"/>
    <w:rsid w:val="00D3247B"/>
    <w:rsid w:val="00D350FF"/>
    <w:rsid w:val="00D40695"/>
    <w:rsid w:val="00D42E12"/>
    <w:rsid w:val="00D445EF"/>
    <w:rsid w:val="00D45174"/>
    <w:rsid w:val="00D4668D"/>
    <w:rsid w:val="00D5125D"/>
    <w:rsid w:val="00D515FE"/>
    <w:rsid w:val="00D52CF5"/>
    <w:rsid w:val="00D646B2"/>
    <w:rsid w:val="00D64BA8"/>
    <w:rsid w:val="00D65036"/>
    <w:rsid w:val="00D6695C"/>
    <w:rsid w:val="00D7046C"/>
    <w:rsid w:val="00D717E4"/>
    <w:rsid w:val="00D7370F"/>
    <w:rsid w:val="00D738D8"/>
    <w:rsid w:val="00D76E8D"/>
    <w:rsid w:val="00D80A8A"/>
    <w:rsid w:val="00D80D70"/>
    <w:rsid w:val="00D81CD1"/>
    <w:rsid w:val="00D834E0"/>
    <w:rsid w:val="00D8653C"/>
    <w:rsid w:val="00D86F61"/>
    <w:rsid w:val="00D87444"/>
    <w:rsid w:val="00D9007E"/>
    <w:rsid w:val="00D916B6"/>
    <w:rsid w:val="00D931C0"/>
    <w:rsid w:val="00D93D7A"/>
    <w:rsid w:val="00D93E4D"/>
    <w:rsid w:val="00D95140"/>
    <w:rsid w:val="00D95310"/>
    <w:rsid w:val="00DA061E"/>
    <w:rsid w:val="00DA18FA"/>
    <w:rsid w:val="00DA3485"/>
    <w:rsid w:val="00DA60B8"/>
    <w:rsid w:val="00DB03EE"/>
    <w:rsid w:val="00DB21B5"/>
    <w:rsid w:val="00DC385D"/>
    <w:rsid w:val="00DC54A1"/>
    <w:rsid w:val="00DC63DF"/>
    <w:rsid w:val="00DC7CAD"/>
    <w:rsid w:val="00DD3496"/>
    <w:rsid w:val="00DD54E2"/>
    <w:rsid w:val="00DD7CA7"/>
    <w:rsid w:val="00DE569C"/>
    <w:rsid w:val="00DF1151"/>
    <w:rsid w:val="00E0105E"/>
    <w:rsid w:val="00E010C2"/>
    <w:rsid w:val="00E01FE6"/>
    <w:rsid w:val="00E05BA3"/>
    <w:rsid w:val="00E05D3D"/>
    <w:rsid w:val="00E065D1"/>
    <w:rsid w:val="00E11711"/>
    <w:rsid w:val="00E1535B"/>
    <w:rsid w:val="00E22605"/>
    <w:rsid w:val="00E23B34"/>
    <w:rsid w:val="00E24DC8"/>
    <w:rsid w:val="00E30AC2"/>
    <w:rsid w:val="00E3108F"/>
    <w:rsid w:val="00E33DA8"/>
    <w:rsid w:val="00E340B5"/>
    <w:rsid w:val="00E35256"/>
    <w:rsid w:val="00E35E53"/>
    <w:rsid w:val="00E37DB8"/>
    <w:rsid w:val="00E4042F"/>
    <w:rsid w:val="00E42224"/>
    <w:rsid w:val="00E45411"/>
    <w:rsid w:val="00E47944"/>
    <w:rsid w:val="00E52741"/>
    <w:rsid w:val="00E54360"/>
    <w:rsid w:val="00E55246"/>
    <w:rsid w:val="00E5635C"/>
    <w:rsid w:val="00E63440"/>
    <w:rsid w:val="00E664EE"/>
    <w:rsid w:val="00E70D0D"/>
    <w:rsid w:val="00E71C79"/>
    <w:rsid w:val="00E742F9"/>
    <w:rsid w:val="00E76124"/>
    <w:rsid w:val="00E76E99"/>
    <w:rsid w:val="00E80D5E"/>
    <w:rsid w:val="00E83AB9"/>
    <w:rsid w:val="00E84D00"/>
    <w:rsid w:val="00E860F0"/>
    <w:rsid w:val="00E862E9"/>
    <w:rsid w:val="00E9144B"/>
    <w:rsid w:val="00E93EE6"/>
    <w:rsid w:val="00EA4F44"/>
    <w:rsid w:val="00EA7EB8"/>
    <w:rsid w:val="00EB0A40"/>
    <w:rsid w:val="00EB0E00"/>
    <w:rsid w:val="00EB1945"/>
    <w:rsid w:val="00EB332D"/>
    <w:rsid w:val="00EB69CF"/>
    <w:rsid w:val="00EC4DF8"/>
    <w:rsid w:val="00EC4F3A"/>
    <w:rsid w:val="00EC67C3"/>
    <w:rsid w:val="00ED3000"/>
    <w:rsid w:val="00ED3B96"/>
    <w:rsid w:val="00ED57B3"/>
    <w:rsid w:val="00ED5AE2"/>
    <w:rsid w:val="00EE0723"/>
    <w:rsid w:val="00EE0EFC"/>
    <w:rsid w:val="00EE26C5"/>
    <w:rsid w:val="00EE3D54"/>
    <w:rsid w:val="00EE42F2"/>
    <w:rsid w:val="00EE5277"/>
    <w:rsid w:val="00EF5AF6"/>
    <w:rsid w:val="00F00701"/>
    <w:rsid w:val="00F012F3"/>
    <w:rsid w:val="00F015D7"/>
    <w:rsid w:val="00F01BDA"/>
    <w:rsid w:val="00F02702"/>
    <w:rsid w:val="00F046E8"/>
    <w:rsid w:val="00F05634"/>
    <w:rsid w:val="00F11E59"/>
    <w:rsid w:val="00F1347A"/>
    <w:rsid w:val="00F13687"/>
    <w:rsid w:val="00F179E9"/>
    <w:rsid w:val="00F20E4C"/>
    <w:rsid w:val="00F22B07"/>
    <w:rsid w:val="00F239B2"/>
    <w:rsid w:val="00F267E7"/>
    <w:rsid w:val="00F27B3B"/>
    <w:rsid w:val="00F34CA0"/>
    <w:rsid w:val="00F36D60"/>
    <w:rsid w:val="00F36EB7"/>
    <w:rsid w:val="00F40FCD"/>
    <w:rsid w:val="00F41D4F"/>
    <w:rsid w:val="00F42BFE"/>
    <w:rsid w:val="00F45D1D"/>
    <w:rsid w:val="00F471B3"/>
    <w:rsid w:val="00F51096"/>
    <w:rsid w:val="00F51538"/>
    <w:rsid w:val="00F51588"/>
    <w:rsid w:val="00F52131"/>
    <w:rsid w:val="00F52B79"/>
    <w:rsid w:val="00F57B50"/>
    <w:rsid w:val="00F6180C"/>
    <w:rsid w:val="00F61DD2"/>
    <w:rsid w:val="00F6357F"/>
    <w:rsid w:val="00F677E1"/>
    <w:rsid w:val="00F71433"/>
    <w:rsid w:val="00F714C3"/>
    <w:rsid w:val="00F737D0"/>
    <w:rsid w:val="00F80289"/>
    <w:rsid w:val="00F80B2D"/>
    <w:rsid w:val="00F81AD7"/>
    <w:rsid w:val="00F82CA1"/>
    <w:rsid w:val="00F82E41"/>
    <w:rsid w:val="00F84701"/>
    <w:rsid w:val="00F84E90"/>
    <w:rsid w:val="00F84F83"/>
    <w:rsid w:val="00F8545F"/>
    <w:rsid w:val="00F93AEF"/>
    <w:rsid w:val="00F93E93"/>
    <w:rsid w:val="00F94719"/>
    <w:rsid w:val="00FA24FF"/>
    <w:rsid w:val="00FA3262"/>
    <w:rsid w:val="00FA74EE"/>
    <w:rsid w:val="00FB4640"/>
    <w:rsid w:val="00FC1158"/>
    <w:rsid w:val="00FC4563"/>
    <w:rsid w:val="00FD0692"/>
    <w:rsid w:val="00FE0ABE"/>
    <w:rsid w:val="00FE0EBC"/>
    <w:rsid w:val="00FE44DD"/>
    <w:rsid w:val="00FE752E"/>
    <w:rsid w:val="00FF2BF7"/>
    <w:rsid w:val="00FF75AD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A753211"/>
  <w15:docId w15:val="{C50C4848-A3E8-40BF-A5D8-6BB31D81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7BB"/>
    <w:pPr>
      <w:spacing w:before="120" w:after="12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776CF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</w:rPr>
  </w:style>
  <w:style w:type="paragraph" w:styleId="Heading3">
    <w:name w:val="heading 3"/>
    <w:basedOn w:val="Normal"/>
    <w:next w:val="Normal"/>
    <w:qFormat/>
    <w:rsid w:val="006776CF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D01BB4"/>
    <w:pPr>
      <w:tabs>
        <w:tab w:val="left" w:pos="362"/>
        <w:tab w:val="right" w:leader="dot" w:pos="9350"/>
      </w:tabs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6776CF"/>
    <w:rPr>
      <w:b/>
      <w:sz w:val="24"/>
      <w:szCs w:val="22"/>
    </w:rPr>
  </w:style>
  <w:style w:type="paragraph" w:styleId="TOC3">
    <w:name w:val="toc 3"/>
    <w:basedOn w:val="Normal"/>
    <w:next w:val="Normal"/>
    <w:autoRedefine/>
    <w:semiHidden/>
    <w:rsid w:val="006776CF"/>
    <w:rPr>
      <w:b/>
      <w:sz w:val="24"/>
      <w:szCs w:val="22"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1252A7"/>
    <w:pPr>
      <w:ind w:left="88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8693C"/>
    <w:pPr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  <w:lang w:val="en-US"/>
    </w:rPr>
  </w:style>
  <w:style w:type="paragraph" w:styleId="Title">
    <w:name w:val="Title"/>
    <w:basedOn w:val="Normal"/>
    <w:qFormat/>
    <w:rsid w:val="006776CF"/>
    <w:pPr>
      <w:jc w:val="center"/>
    </w:pPr>
    <w:rPr>
      <w:b/>
      <w:sz w:val="48"/>
    </w:rPr>
  </w:style>
  <w:style w:type="character" w:styleId="FollowedHyperlink">
    <w:name w:val="FollowedHyperlink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/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  <w:lang w:val="en-US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1">
    <w:name w:val="Table Web 1"/>
    <w:basedOn w:val="TableNormal"/>
    <w:rsid w:val="00F0070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rsid w:val="00E742F9"/>
    <w:pPr>
      <w:spacing w:line="480" w:lineRule="auto"/>
    </w:pPr>
  </w:style>
  <w:style w:type="character" w:styleId="CommentReference">
    <w:name w:val="annotation reference"/>
    <w:semiHidden/>
    <w:rsid w:val="001A0845"/>
    <w:rPr>
      <w:sz w:val="16"/>
      <w:szCs w:val="16"/>
    </w:rPr>
  </w:style>
  <w:style w:type="paragraph" w:styleId="CommentText">
    <w:name w:val="annotation text"/>
    <w:basedOn w:val="Normal"/>
    <w:semiHidden/>
    <w:rsid w:val="001A0845"/>
  </w:style>
  <w:style w:type="paragraph" w:styleId="CommentSubject">
    <w:name w:val="annotation subject"/>
    <w:basedOn w:val="CommentText"/>
    <w:next w:val="CommentText"/>
    <w:semiHidden/>
    <w:rsid w:val="001A0845"/>
    <w:rPr>
      <w:b/>
      <w:bCs/>
    </w:rPr>
  </w:style>
  <w:style w:type="paragraph" w:customStyle="1" w:styleId="IntroPara">
    <w:name w:val="IntroPara"/>
    <w:basedOn w:val="Normal"/>
    <w:rsid w:val="00D916B6"/>
    <w:pPr>
      <w:spacing w:after="240"/>
    </w:pPr>
    <w:rPr>
      <w:rFonts w:ascii="Times New Roman" w:hAnsi="Times New Roman"/>
      <w:sz w:val="24"/>
      <w:szCs w:val="24"/>
      <w:lang w:val="en-AU"/>
    </w:rPr>
  </w:style>
  <w:style w:type="paragraph" w:customStyle="1" w:styleId="SectionedBullet">
    <w:name w:val="SectionedBullet"/>
    <w:basedOn w:val="Normal"/>
    <w:rsid w:val="00D916B6"/>
    <w:pPr>
      <w:numPr>
        <w:numId w:val="2"/>
      </w:numPr>
      <w:spacing w:after="160"/>
    </w:pPr>
    <w:rPr>
      <w:rFonts w:ascii="Times New Roman" w:hAnsi="Times New Roman"/>
      <w:kern w:val="24"/>
      <w:sz w:val="24"/>
      <w:szCs w:val="24"/>
      <w:lang w:val="en-AU"/>
    </w:rPr>
  </w:style>
  <w:style w:type="paragraph" w:customStyle="1" w:styleId="SectionSubHeading">
    <w:name w:val="SectionSubHeading"/>
    <w:basedOn w:val="Normal"/>
    <w:rsid w:val="00D916B6"/>
    <w:pPr>
      <w:spacing w:after="240"/>
    </w:pPr>
    <w:rPr>
      <w:rFonts w:ascii="Times New Roman" w:hAnsi="Times New Roman"/>
      <w:b/>
      <w:bCs/>
      <w:sz w:val="24"/>
      <w:szCs w:val="24"/>
      <w:lang w:val="en-AU"/>
    </w:rPr>
  </w:style>
  <w:style w:type="paragraph" w:customStyle="1" w:styleId="figure">
    <w:name w:val="figure"/>
    <w:basedOn w:val="Normal"/>
    <w:rsid w:val="004D2769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Times New Roman" w:hAnsi="Times New Roman"/>
      <w:i/>
      <w:iCs/>
      <w:sz w:val="24"/>
      <w:szCs w:val="24"/>
      <w:lang w:val="en-AU"/>
    </w:rPr>
  </w:style>
  <w:style w:type="paragraph" w:styleId="BlockText">
    <w:name w:val="Block Text"/>
    <w:basedOn w:val="Normal"/>
    <w:rsid w:val="00B34BA9"/>
    <w:pPr>
      <w:keepLines/>
      <w:ind w:left="1440" w:right="1440"/>
    </w:pPr>
    <w:rPr>
      <w:szCs w:val="24"/>
      <w:lang w:val="en-AU"/>
    </w:rPr>
  </w:style>
  <w:style w:type="table" w:customStyle="1" w:styleId="TableStyle1">
    <w:name w:val="Table Style1"/>
    <w:basedOn w:val="TableNormal"/>
    <w:rsid w:val="006E5963"/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43" w:type="dxa"/>
        <w:left w:w="115" w:type="dxa"/>
        <w:bottom w:w="43" w:type="dxa"/>
        <w:right w:w="115" w:type="dxa"/>
      </w:tcMar>
    </w:tcPr>
    <w:tblStylePr w:type="fir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band2Horz">
      <w:rPr>
        <w:rFonts w:ascii="Arial" w:hAnsi="Arial"/>
        <w:sz w:val="20"/>
      </w:rPr>
    </w:tblStylePr>
  </w:style>
  <w:style w:type="table" w:styleId="TableTheme">
    <w:name w:val="Table Theme"/>
    <w:basedOn w:val="TableNormal"/>
    <w:rsid w:val="006E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jectStatusReport">
    <w:name w:val="ProjectStatusReport"/>
    <w:basedOn w:val="TableNormal"/>
    <w:rsid w:val="006E5963"/>
    <w:rPr>
      <w:rFonts w:ascii="Arial" w:hAnsi="Arial"/>
    </w:rPr>
    <w:tblPr>
      <w:tblStyleRowBandSize w:val="1"/>
      <w:tblInd w:w="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43" w:type="dxa"/>
        <w:left w:w="115" w:type="dxa"/>
        <w:bottom w:w="43" w:type="dxa"/>
        <w:right w:w="115" w:type="dxa"/>
      </w:tcMar>
      <w:vAlign w:val="bottom"/>
    </w:tcPr>
    <w:tblStylePr w:type="fir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styleId="ListParagraph">
    <w:name w:val="List Paragraph"/>
    <w:basedOn w:val="Normal"/>
    <w:uiPriority w:val="34"/>
    <w:rsid w:val="001D0C4B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F84F83"/>
    <w:rPr>
      <w:rFonts w:ascii="Arial" w:hAnsi="Arial"/>
      <w:lang w:val="en-US" w:eastAsia="en-US"/>
    </w:rPr>
  </w:style>
  <w:style w:type="character" w:styleId="PlaceholderText">
    <w:name w:val="Placeholder Text"/>
    <w:uiPriority w:val="99"/>
    <w:semiHidden/>
    <w:rsid w:val="00F84F83"/>
    <w:rPr>
      <w:color w:val="808080"/>
    </w:rPr>
  </w:style>
  <w:style w:type="paragraph" w:customStyle="1" w:styleId="Appendix">
    <w:name w:val="Appendix"/>
    <w:basedOn w:val="Heading1"/>
    <w:next w:val="Normal"/>
    <w:autoRedefine/>
    <w:rsid w:val="00090BEA"/>
    <w:pPr>
      <w:numPr>
        <w:numId w:val="3"/>
      </w:numPr>
      <w:tabs>
        <w:tab w:val="left" w:pos="1701"/>
        <w:tab w:val="left" w:pos="1985"/>
      </w:tabs>
      <w:snapToGrid w:val="0"/>
      <w:spacing w:after="0"/>
      <w:outlineLvl w:val="9"/>
    </w:pPr>
    <w:rPr>
      <w:bCs w:val="0"/>
      <w:caps/>
      <w:color w:val="0070C0"/>
      <w:kern w:val="28"/>
      <w:sz w:val="28"/>
      <w:szCs w:val="36"/>
      <w:lang w:eastAsia="en-GB"/>
    </w:rPr>
  </w:style>
  <w:style w:type="paragraph" w:customStyle="1" w:styleId="FunctionSubTitle">
    <w:name w:val="FunctionSubTitle"/>
    <w:basedOn w:val="Normal"/>
    <w:next w:val="Normal"/>
    <w:rsid w:val="00090BEA"/>
    <w:pPr>
      <w:autoSpaceDE w:val="0"/>
      <w:autoSpaceDN w:val="0"/>
    </w:pPr>
    <w:rPr>
      <w:rFonts w:ascii="Verdana" w:eastAsia="Batang" w:hAnsi="Verdana" w:cs="Verdana"/>
      <w:b/>
      <w:bCs/>
      <w:sz w:val="18"/>
      <w:szCs w:val="18"/>
    </w:rPr>
  </w:style>
  <w:style w:type="paragraph" w:customStyle="1" w:styleId="BR3">
    <w:name w:val="BR3"/>
    <w:basedOn w:val="Normal"/>
    <w:next w:val="Normal"/>
    <w:rsid w:val="00090BEA"/>
    <w:pPr>
      <w:keepLines/>
      <w:numPr>
        <w:numId w:val="4"/>
      </w:numPr>
      <w:autoSpaceDE w:val="0"/>
      <w:autoSpaceDN w:val="0"/>
      <w:outlineLvl w:val="2"/>
    </w:pPr>
    <w:rPr>
      <w:rFonts w:ascii="Verdana" w:eastAsia="Batang" w:hAnsi="Verdana" w:cs="Verdana"/>
      <w:b/>
      <w:bCs/>
    </w:rPr>
  </w:style>
  <w:style w:type="character" w:styleId="IntenseEmphasis">
    <w:name w:val="Intense Emphasis"/>
    <w:uiPriority w:val="21"/>
    <w:rsid w:val="00932F50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rsid w:val="00932F5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932F50"/>
    <w:rPr>
      <w:rFonts w:ascii="Arial" w:hAnsi="Arial"/>
      <w:i/>
      <w:iCs/>
      <w:color w:val="00000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C4CF4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0C4CF4"/>
    <w:rPr>
      <w:rFonts w:ascii="Calibri" w:eastAsia="Calibri" w:hAnsi="Calibri" w:cs="Times New Roman"/>
      <w:sz w:val="22"/>
      <w:szCs w:val="21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62CF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table" w:styleId="Table3Deffects1">
    <w:name w:val="Table 3D effects 1"/>
    <w:basedOn w:val="TableNormal"/>
    <w:rsid w:val="00F82E4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ightList-Accent1">
    <w:name w:val="Light List Accent 1"/>
    <w:basedOn w:val="TableNormal"/>
    <w:uiPriority w:val="61"/>
    <w:rsid w:val="00F82E4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rmalWeb">
    <w:name w:val="Normal (Web)"/>
    <w:basedOn w:val="Normal"/>
    <w:uiPriority w:val="99"/>
    <w:unhideWhenUsed/>
    <w:rsid w:val="00C875B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875B5"/>
  </w:style>
  <w:style w:type="paragraph" w:customStyle="1" w:styleId="Default">
    <w:name w:val="Default"/>
    <w:rsid w:val="003230C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GB"/>
    </w:rPr>
  </w:style>
  <w:style w:type="paragraph" w:styleId="NoSpacing">
    <w:name w:val="No Spacing"/>
    <w:uiPriority w:val="1"/>
    <w:rsid w:val="006776CF"/>
    <w:rPr>
      <w:rFonts w:ascii="Calibri" w:hAnsi="Calibri"/>
      <w:sz w:val="22"/>
    </w:rPr>
  </w:style>
  <w:style w:type="paragraph" w:styleId="Subtitle">
    <w:name w:val="Subtitle"/>
    <w:basedOn w:val="Normal"/>
    <w:next w:val="Normal"/>
    <w:link w:val="SubtitleChar"/>
    <w:rsid w:val="006776CF"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6776CF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1432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0434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2805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0251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8106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1344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875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3862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9762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1244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277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2502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4996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3227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2466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20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9D9"/>
                    <w:bottom w:val="none" w:sz="0" w:space="0" w:color="auto"/>
                    <w:right w:val="single" w:sz="6" w:space="0" w:color="D9D9D9"/>
                  </w:divBdr>
                  <w:divsChild>
                    <w:div w:id="9335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1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71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9D9"/>
                    <w:bottom w:val="none" w:sz="0" w:space="0" w:color="auto"/>
                    <w:right w:val="single" w:sz="6" w:space="0" w:color="D9D9D9"/>
                  </w:divBdr>
                  <w:divsChild>
                    <w:div w:id="13695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2326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5643">
          <w:marLeft w:val="-769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83EA-7095-4818-BD41-3CD59CC3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604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QMUL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David Goddard</dc:creator>
  <cp:keywords/>
  <cp:lastModifiedBy>Brett Lucas</cp:lastModifiedBy>
  <cp:revision>6</cp:revision>
  <cp:lastPrinted>2018-01-25T11:12:00Z</cp:lastPrinted>
  <dcterms:created xsi:type="dcterms:W3CDTF">2018-01-24T14:53:00Z</dcterms:created>
  <dcterms:modified xsi:type="dcterms:W3CDTF">2018-01-25T11:24:00Z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TC011417231033</vt:lpwstr>
  </property>
</Properties>
</file>