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5557" w:rsidR="0055451C" w:rsidP="6A3E521A" w:rsidRDefault="0055451C" w14:paraId="0AA81EEE" w14:textId="334B6B2E">
      <w:pPr>
        <w:spacing w:before="0"/>
        <w:jc w:val="center"/>
        <w:outlineLvl w:val="0"/>
        <w:rPr>
          <w:rFonts w:cs="Arial"/>
          <w:b w:val="1"/>
          <w:bCs w:val="1"/>
          <w:sz w:val="22"/>
          <w:szCs w:val="22"/>
          <w:u w:val="single"/>
        </w:rPr>
      </w:pPr>
      <w:r w:rsidRPr="6DCA9263" w:rsidR="0055451C">
        <w:rPr>
          <w:rFonts w:cs="Arial"/>
          <w:b w:val="1"/>
          <w:bCs w:val="1"/>
          <w:sz w:val="22"/>
          <w:szCs w:val="22"/>
          <w:u w:val="single"/>
        </w:rPr>
        <w:t>CASE BASED LEARNING (CBL) YEAR 3 (202</w:t>
      </w:r>
      <w:r w:rsidRPr="6DCA9263" w:rsidR="3B5FBD1E">
        <w:rPr>
          <w:rFonts w:cs="Arial"/>
          <w:b w:val="1"/>
          <w:bCs w:val="1"/>
          <w:sz w:val="22"/>
          <w:szCs w:val="22"/>
          <w:u w:val="single"/>
        </w:rPr>
        <w:t>5</w:t>
      </w:r>
      <w:r w:rsidRPr="6DCA9263" w:rsidR="0055451C">
        <w:rPr>
          <w:rFonts w:cs="Arial"/>
          <w:b w:val="1"/>
          <w:bCs w:val="1"/>
          <w:sz w:val="22"/>
          <w:szCs w:val="22"/>
          <w:u w:val="single"/>
        </w:rPr>
        <w:t xml:space="preserve"> - 2</w:t>
      </w:r>
      <w:r w:rsidRPr="6DCA9263" w:rsidR="6644551F">
        <w:rPr>
          <w:rFonts w:cs="Arial"/>
          <w:b w:val="1"/>
          <w:bCs w:val="1"/>
          <w:sz w:val="22"/>
          <w:szCs w:val="22"/>
          <w:u w:val="single"/>
        </w:rPr>
        <w:t>6</w:t>
      </w:r>
      <w:r w:rsidRPr="6DCA9263" w:rsidR="0055451C">
        <w:rPr>
          <w:rFonts w:cs="Arial"/>
          <w:b w:val="1"/>
          <w:bCs w:val="1"/>
          <w:sz w:val="22"/>
          <w:szCs w:val="22"/>
          <w:u w:val="single"/>
        </w:rPr>
        <w:t>)</w:t>
      </w:r>
    </w:p>
    <w:p w:rsidRPr="00385557" w:rsidR="0055451C" w:rsidP="0055451C" w:rsidRDefault="0055451C" w14:paraId="6EB7400A" w14:textId="77777777">
      <w:pPr>
        <w:spacing w:before="0"/>
        <w:jc w:val="center"/>
        <w:outlineLvl w:val="0"/>
        <w:rPr>
          <w:rFonts w:cs="Arial"/>
          <w:b/>
          <w:sz w:val="22"/>
          <w:szCs w:val="22"/>
          <w:u w:val="single"/>
        </w:rPr>
      </w:pPr>
      <w:r w:rsidRPr="00385557">
        <w:rPr>
          <w:rFonts w:cs="Arial"/>
          <w:b/>
          <w:sz w:val="22"/>
          <w:szCs w:val="22"/>
          <w:u w:val="single"/>
        </w:rPr>
        <w:t>A BRIEF OVERVIEW</w:t>
      </w:r>
    </w:p>
    <w:p w:rsidRPr="00385557" w:rsidR="0055451C" w:rsidP="0055451C" w:rsidRDefault="0055451C" w14:paraId="0720A697" w14:textId="77777777">
      <w:pPr>
        <w:spacing w:before="0"/>
        <w:jc w:val="center"/>
        <w:outlineLvl w:val="0"/>
        <w:rPr>
          <w:rFonts w:cs="Arial"/>
          <w:b/>
          <w:sz w:val="22"/>
          <w:szCs w:val="22"/>
          <w:u w:val="single"/>
        </w:rPr>
      </w:pPr>
    </w:p>
    <w:p w:rsidRPr="00385557" w:rsidR="0055451C" w:rsidP="6A3E521A" w:rsidRDefault="00F5763E" w14:paraId="0AA39226" w14:textId="493E1551">
      <w:pPr>
        <w:pStyle w:val="Normal"/>
        <w:jc w:val="both"/>
        <w:rPr>
          <w:rFonts w:ascii="Arial" w:hAnsi="Arial" w:cs="Arial"/>
        </w:rPr>
      </w:pPr>
      <w:r w:rsidRPr="6A3E521A" w:rsidR="00F5763E">
        <w:rPr>
          <w:rFonts w:ascii="Arial" w:hAnsi="Arial" w:cs="Arial"/>
        </w:rPr>
        <w:t>In year 3 we move from PBL</w:t>
      </w:r>
      <w:r w:rsidRPr="6A3E521A" w:rsidR="205EE35D">
        <w:rPr>
          <w:rFonts w:ascii="Arial" w:hAnsi="Arial" w:cs="Arial"/>
        </w:rPr>
        <w:t xml:space="preserve"> (problem-based learning)</w:t>
      </w:r>
      <w:r w:rsidRPr="6A3E521A" w:rsidR="00F5763E">
        <w:rPr>
          <w:rFonts w:ascii="Arial" w:hAnsi="Arial" w:cs="Arial"/>
        </w:rPr>
        <w:t xml:space="preserve"> to </w:t>
      </w:r>
      <w:r w:rsidRPr="6A3E521A" w:rsidR="0055451C">
        <w:rPr>
          <w:rFonts w:ascii="Arial" w:hAnsi="Arial" w:cs="Arial"/>
          <w:b w:val="1"/>
          <w:bCs w:val="1"/>
        </w:rPr>
        <w:t>case</w:t>
      </w:r>
      <w:r w:rsidRPr="6A3E521A" w:rsidR="00A41236">
        <w:rPr>
          <w:rFonts w:ascii="Arial" w:hAnsi="Arial" w:cs="Arial"/>
          <w:b w:val="1"/>
          <w:bCs w:val="1"/>
        </w:rPr>
        <w:t>-</w:t>
      </w:r>
      <w:r w:rsidRPr="6A3E521A" w:rsidR="0055451C">
        <w:rPr>
          <w:rFonts w:ascii="Arial" w:hAnsi="Arial" w:cs="Arial"/>
          <w:b w:val="1"/>
          <w:bCs w:val="1"/>
        </w:rPr>
        <w:t xml:space="preserve">based learning </w:t>
      </w:r>
      <w:r w:rsidRPr="6A3E521A" w:rsidR="0055451C">
        <w:rPr>
          <w:rFonts w:ascii="Arial" w:hAnsi="Arial" w:cs="Arial"/>
        </w:rPr>
        <w:t>cases</w:t>
      </w:r>
      <w:r w:rsidRPr="6A3E521A" w:rsidR="5D9E821B">
        <w:rPr>
          <w:rFonts w:ascii="Arial" w:hAnsi="Arial" w:cs="Arial"/>
        </w:rPr>
        <w:t xml:space="preserve"> (CBL)</w:t>
      </w:r>
      <w:r w:rsidRPr="6A3E521A" w:rsidR="0055451C">
        <w:rPr>
          <w:rFonts w:ascii="Arial" w:hAnsi="Arial" w:cs="Arial"/>
          <w:b w:val="1"/>
          <w:bCs w:val="1"/>
        </w:rPr>
        <w:t xml:space="preserve">. </w:t>
      </w:r>
    </w:p>
    <w:p w:rsidRPr="00385557" w:rsidR="0055451C" w:rsidP="0055451C" w:rsidRDefault="0055451C" w14:paraId="402A847C" w14:textId="77777777">
      <w:pPr>
        <w:jc w:val="both"/>
        <w:rPr>
          <w:rFonts w:cs="Arial"/>
          <w:sz w:val="22"/>
          <w:szCs w:val="22"/>
        </w:rPr>
      </w:pPr>
    </w:p>
    <w:p w:rsidRPr="00385557" w:rsidR="0055451C" w:rsidP="6A3E521A" w:rsidRDefault="0055451C" w14:paraId="3A296A3B" w14:textId="69604E53">
      <w:pPr>
        <w:pStyle w:val="Normal"/>
        <w:jc w:val="both"/>
        <w:rPr>
          <w:rFonts w:ascii="Arial" w:hAnsi="Arial" w:cs="Arial"/>
        </w:rPr>
      </w:pPr>
      <w:r w:rsidRPr="6DCA9263" w:rsidR="0055451C">
        <w:rPr>
          <w:rFonts w:ascii="Arial" w:hAnsi="Arial" w:cs="Arial"/>
        </w:rPr>
        <w:t>All cases have been reviewed by module leads</w:t>
      </w:r>
      <w:r w:rsidRPr="6DCA9263" w:rsidR="00604A20">
        <w:rPr>
          <w:rFonts w:ascii="Arial" w:hAnsi="Arial" w:cs="Arial"/>
        </w:rPr>
        <w:t xml:space="preserve"> and the aim is</w:t>
      </w:r>
      <w:r w:rsidRPr="6DCA9263" w:rsidR="0055451C">
        <w:rPr>
          <w:rFonts w:ascii="Arial" w:hAnsi="Arial" w:cs="Arial"/>
        </w:rPr>
        <w:t xml:space="preserve"> to encourage learning in</w:t>
      </w:r>
      <w:r w:rsidRPr="6DCA9263" w:rsidR="00F5763E">
        <w:rPr>
          <w:rFonts w:ascii="Arial" w:hAnsi="Arial" w:cs="Arial"/>
        </w:rPr>
        <w:t xml:space="preserve"> </w:t>
      </w:r>
      <w:r w:rsidRPr="6DCA9263" w:rsidR="0055451C">
        <w:rPr>
          <w:rFonts w:ascii="Arial" w:hAnsi="Arial" w:cs="Arial"/>
        </w:rPr>
        <w:t>particular area</w:t>
      </w:r>
      <w:r w:rsidRPr="6DCA9263" w:rsidR="00F5763E">
        <w:rPr>
          <w:rFonts w:ascii="Arial" w:hAnsi="Arial" w:cs="Arial"/>
        </w:rPr>
        <w:t>s</w:t>
      </w:r>
      <w:r w:rsidRPr="6DCA9263" w:rsidR="0055451C">
        <w:rPr>
          <w:rFonts w:ascii="Arial" w:hAnsi="Arial" w:cs="Arial"/>
        </w:rPr>
        <w:t xml:space="preserve"> of the </w:t>
      </w:r>
      <w:r w:rsidRPr="6DCA9263" w:rsidR="776FBA95">
        <w:rPr>
          <w:rFonts w:ascii="Arial" w:hAnsi="Arial" w:cs="Arial"/>
        </w:rPr>
        <w:t>Year 3 learning outcomes (see Year 3 Handbook and CBL workbook for more detail. The CBL cases are supported by</w:t>
      </w:r>
      <w:r w:rsidRPr="6DCA9263" w:rsidR="00604A20">
        <w:rPr>
          <w:rFonts w:ascii="Arial" w:hAnsi="Arial" w:cs="Arial"/>
        </w:rPr>
        <w:t xml:space="preserve"> </w:t>
      </w:r>
      <w:r w:rsidRPr="6DCA9263" w:rsidR="00604A20">
        <w:rPr>
          <w:rFonts w:ascii="Arial" w:hAnsi="Arial" w:cs="Arial"/>
          <w:b w:val="1"/>
          <w:bCs w:val="1"/>
        </w:rPr>
        <w:t>Foundations for Clinical Practice (</w:t>
      </w:r>
      <w:r w:rsidRPr="6DCA9263" w:rsidR="00604A20">
        <w:rPr>
          <w:rFonts w:ascii="Arial" w:hAnsi="Arial" w:cs="Arial"/>
          <w:b w:val="1"/>
          <w:bCs w:val="1"/>
        </w:rPr>
        <w:t>F</w:t>
      </w:r>
      <w:r w:rsidRPr="6DCA9263" w:rsidR="119F324F">
        <w:rPr>
          <w:rFonts w:ascii="Arial" w:hAnsi="Arial" w:cs="Arial"/>
          <w:b w:val="1"/>
          <w:bCs w:val="1"/>
        </w:rPr>
        <w:t>f</w:t>
      </w:r>
      <w:r w:rsidRPr="6DCA9263" w:rsidR="00604A20">
        <w:rPr>
          <w:rFonts w:ascii="Arial" w:hAnsi="Arial" w:cs="Arial"/>
          <w:b w:val="1"/>
          <w:bCs w:val="1"/>
        </w:rPr>
        <w:t>CP</w:t>
      </w:r>
      <w:r w:rsidRPr="6DCA9263" w:rsidR="00604A20">
        <w:rPr>
          <w:rFonts w:ascii="Arial" w:hAnsi="Arial" w:cs="Arial"/>
          <w:b w:val="1"/>
          <w:bCs w:val="1"/>
        </w:rPr>
        <w:t>)</w:t>
      </w:r>
      <w:r w:rsidRPr="6DCA9263" w:rsidR="00604A20">
        <w:rPr>
          <w:rFonts w:ascii="Arial" w:hAnsi="Arial" w:cs="Arial"/>
        </w:rPr>
        <w:t xml:space="preserve"> </w:t>
      </w:r>
      <w:r w:rsidRPr="6DCA9263" w:rsidR="28CB1F1C">
        <w:rPr>
          <w:rFonts w:ascii="Arial" w:hAnsi="Arial" w:cs="Arial"/>
        </w:rPr>
        <w:t>- a year-long module delivering the core knowledge content.</w:t>
      </w:r>
    </w:p>
    <w:p w:rsidRPr="00385557" w:rsidR="00385557" w:rsidP="00385557" w:rsidRDefault="00385557" w14:paraId="61DD2376" w14:textId="77777777">
      <w:pPr>
        <w:pStyle w:val="ListParagraph"/>
        <w:rPr>
          <w:rFonts w:ascii="Arial" w:hAnsi="Arial" w:cs="Arial"/>
          <w:szCs w:val="22"/>
        </w:rPr>
      </w:pPr>
    </w:p>
    <w:p w:rsidRPr="00385557" w:rsidR="0055451C" w:rsidP="6A3E521A" w:rsidRDefault="0055451C" w14:paraId="7BA65163" w14:textId="21954A89">
      <w:pPr>
        <w:pStyle w:val="Normal"/>
        <w:jc w:val="both"/>
        <w:rPr>
          <w:rFonts w:ascii="Arial" w:hAnsi="Arial" w:cs="Arial"/>
        </w:rPr>
      </w:pPr>
      <w:r w:rsidRPr="6DCA9263" w:rsidR="0055451C">
        <w:rPr>
          <w:rFonts w:ascii="Arial" w:hAnsi="Arial" w:cs="Arial"/>
          <w:b w:val="1"/>
          <w:bCs w:val="1"/>
        </w:rPr>
        <w:t>CBL</w:t>
      </w:r>
      <w:r w:rsidRPr="6DCA9263" w:rsidR="00F5763E">
        <w:rPr>
          <w:rFonts w:ascii="Arial" w:hAnsi="Arial" w:cs="Arial"/>
          <w:b w:val="1"/>
          <w:bCs w:val="1"/>
        </w:rPr>
        <w:t xml:space="preserve"> 1 – </w:t>
      </w:r>
      <w:r w:rsidRPr="6DCA9263" w:rsidR="4D068339">
        <w:rPr>
          <w:rFonts w:ascii="Arial" w:hAnsi="Arial" w:cs="Arial"/>
          <w:b w:val="1"/>
          <w:bCs w:val="1"/>
        </w:rPr>
        <w:t>8</w:t>
      </w:r>
      <w:r w:rsidRPr="6DCA9263" w:rsidR="00F5763E">
        <w:rPr>
          <w:rFonts w:ascii="Arial" w:hAnsi="Arial" w:cs="Arial"/>
          <w:b w:val="1"/>
          <w:bCs w:val="1"/>
        </w:rPr>
        <w:t xml:space="preserve"> </w:t>
      </w:r>
      <w:r w:rsidRPr="6DCA9263" w:rsidR="00F5763E">
        <w:rPr>
          <w:rFonts w:ascii="Arial" w:hAnsi="Arial" w:cs="Arial"/>
          <w:b w:val="1"/>
          <w:bCs w:val="1"/>
        </w:rPr>
        <w:t>(</w:t>
      </w:r>
      <w:r w:rsidRPr="6DCA9263" w:rsidR="1EF724F8">
        <w:rPr>
          <w:rFonts w:ascii="Arial" w:hAnsi="Arial" w:cs="Arial"/>
          <w:b w:val="1"/>
          <w:bCs w:val="1"/>
        </w:rPr>
        <w:t>8</w:t>
      </w:r>
      <w:r w:rsidRPr="6DCA9263" w:rsidR="00F5763E">
        <w:rPr>
          <w:rFonts w:ascii="Arial" w:hAnsi="Arial" w:cs="Arial"/>
          <w:b w:val="1"/>
          <w:bCs w:val="1"/>
        </w:rPr>
        <w:t xml:space="preserve"> cases) </w:t>
      </w:r>
      <w:r w:rsidRPr="6DCA9263" w:rsidR="00F5763E">
        <w:rPr>
          <w:rFonts w:ascii="Arial" w:hAnsi="Arial" w:cs="Arial"/>
        </w:rPr>
        <w:t xml:space="preserve">will be delivered during </w:t>
      </w:r>
      <w:r w:rsidRPr="6DCA9263" w:rsidR="00B42C26">
        <w:rPr>
          <w:rFonts w:ascii="Arial" w:hAnsi="Arial" w:cs="Arial"/>
        </w:rPr>
        <w:t xml:space="preserve">the </w:t>
      </w:r>
      <w:r w:rsidRPr="6DCA9263" w:rsidR="0E5D8FF9">
        <w:rPr>
          <w:rFonts w:ascii="Arial" w:hAnsi="Arial" w:cs="Arial"/>
        </w:rPr>
        <w:t>Integrated Placement 1.</w:t>
      </w:r>
    </w:p>
    <w:p w:rsidRPr="00385557" w:rsidR="0055451C" w:rsidP="0055451C" w:rsidRDefault="0055451C" w14:paraId="368D35E8" w14:textId="77777777">
      <w:pPr>
        <w:pStyle w:val="ListParagraph"/>
        <w:rPr>
          <w:rFonts w:ascii="Arial" w:hAnsi="Arial" w:cs="Arial"/>
          <w:szCs w:val="22"/>
        </w:rPr>
      </w:pPr>
    </w:p>
    <w:p w:rsidRPr="00385557" w:rsidR="0055451C" w:rsidP="6A3E521A" w:rsidRDefault="0055451C" w14:paraId="6259D155" w14:textId="525D5297">
      <w:pPr>
        <w:pStyle w:val="Normal"/>
        <w:jc w:val="both"/>
        <w:rPr>
          <w:rFonts w:ascii="Arial" w:hAnsi="Arial" w:cs="Arial"/>
        </w:rPr>
      </w:pPr>
      <w:r w:rsidRPr="6DCA9263" w:rsidR="0055451C">
        <w:rPr>
          <w:rFonts w:ascii="Arial" w:hAnsi="Arial" w:cs="Arial"/>
          <w:b w:val="1"/>
          <w:bCs w:val="1"/>
        </w:rPr>
        <w:t xml:space="preserve">CBL </w:t>
      </w:r>
      <w:r w:rsidRPr="6DCA9263" w:rsidR="2AC484E6">
        <w:rPr>
          <w:rFonts w:ascii="Arial" w:hAnsi="Arial" w:cs="Arial"/>
          <w:b w:val="1"/>
          <w:bCs w:val="1"/>
        </w:rPr>
        <w:t>9</w:t>
      </w:r>
      <w:r w:rsidRPr="6DCA9263" w:rsidR="00F5763E">
        <w:rPr>
          <w:rFonts w:ascii="Arial" w:hAnsi="Arial" w:cs="Arial"/>
          <w:b w:val="1"/>
          <w:bCs w:val="1"/>
        </w:rPr>
        <w:t xml:space="preserve"> </w:t>
      </w:r>
      <w:r w:rsidRPr="6DCA9263" w:rsidR="00F5763E">
        <w:rPr>
          <w:rFonts w:ascii="Arial" w:hAnsi="Arial" w:cs="Arial"/>
          <w:b w:val="1"/>
          <w:bCs w:val="1"/>
        </w:rPr>
        <w:t>– 1</w:t>
      </w:r>
      <w:r w:rsidRPr="6DCA9263" w:rsidR="058277EE">
        <w:rPr>
          <w:rFonts w:ascii="Arial" w:hAnsi="Arial" w:cs="Arial"/>
          <w:b w:val="1"/>
          <w:bCs w:val="1"/>
        </w:rPr>
        <w:t>7</w:t>
      </w:r>
      <w:r w:rsidRPr="6DCA9263" w:rsidR="00F5763E">
        <w:rPr>
          <w:rFonts w:ascii="Arial" w:hAnsi="Arial" w:cs="Arial"/>
          <w:b w:val="1"/>
          <w:bCs w:val="1"/>
        </w:rPr>
        <w:t xml:space="preserve"> </w:t>
      </w:r>
      <w:r w:rsidRPr="6DCA9263" w:rsidR="0055451C">
        <w:rPr>
          <w:rFonts w:ascii="Arial" w:hAnsi="Arial" w:cs="Arial"/>
          <w:b w:val="1"/>
          <w:bCs w:val="1"/>
        </w:rPr>
        <w:t>(</w:t>
      </w:r>
      <w:r w:rsidRPr="6DCA9263" w:rsidR="03244ADB">
        <w:rPr>
          <w:rFonts w:ascii="Arial" w:hAnsi="Arial" w:cs="Arial"/>
          <w:b w:val="1"/>
          <w:bCs w:val="1"/>
        </w:rPr>
        <w:t>8</w:t>
      </w:r>
      <w:r w:rsidRPr="6DCA9263" w:rsidR="0055451C">
        <w:rPr>
          <w:rFonts w:ascii="Arial" w:hAnsi="Arial" w:cs="Arial"/>
          <w:b w:val="1"/>
          <w:bCs w:val="1"/>
        </w:rPr>
        <w:t xml:space="preserve"> cases)</w:t>
      </w:r>
      <w:r w:rsidRPr="6DCA9263" w:rsidR="0055451C">
        <w:rPr>
          <w:rFonts w:ascii="Arial" w:hAnsi="Arial" w:cs="Arial"/>
        </w:rPr>
        <w:t xml:space="preserve"> </w:t>
      </w:r>
      <w:r w:rsidRPr="6DCA9263" w:rsidR="00B42C26">
        <w:rPr>
          <w:rFonts w:ascii="Arial" w:hAnsi="Arial" w:cs="Arial"/>
        </w:rPr>
        <w:t xml:space="preserve">will be delivered during </w:t>
      </w:r>
      <w:r w:rsidRPr="6DCA9263" w:rsidR="2C22F7B8">
        <w:rPr>
          <w:rFonts w:ascii="Arial" w:hAnsi="Arial" w:cs="Arial"/>
        </w:rPr>
        <w:t xml:space="preserve">Integrated Placement </w:t>
      </w:r>
      <w:r w:rsidRPr="6DCA9263" w:rsidR="2CA52A41">
        <w:rPr>
          <w:rFonts w:ascii="Arial" w:hAnsi="Arial" w:cs="Arial"/>
        </w:rPr>
        <w:t>2</w:t>
      </w:r>
      <w:r w:rsidRPr="6DCA9263" w:rsidR="2C22F7B8">
        <w:rPr>
          <w:rFonts w:ascii="Arial" w:hAnsi="Arial" w:cs="Arial"/>
        </w:rPr>
        <w:t>.</w:t>
      </w:r>
    </w:p>
    <w:p w:rsidRPr="00385557" w:rsidR="0055451C" w:rsidP="0055451C" w:rsidRDefault="0055451C" w14:paraId="2AC091BB" w14:textId="77777777">
      <w:pPr>
        <w:pStyle w:val="ListParagraph"/>
        <w:rPr>
          <w:rFonts w:ascii="Arial" w:hAnsi="Arial" w:cs="Arial"/>
          <w:szCs w:val="22"/>
        </w:rPr>
      </w:pPr>
    </w:p>
    <w:p w:rsidRPr="00385557" w:rsidR="0055451C" w:rsidP="6A3E521A" w:rsidRDefault="0055451C" w14:paraId="38A38355" w14:textId="3646D31C">
      <w:pPr>
        <w:pStyle w:val="Normal"/>
        <w:jc w:val="both"/>
        <w:rPr>
          <w:rFonts w:ascii="Arial" w:hAnsi="Arial" w:cs="Arial"/>
        </w:rPr>
      </w:pPr>
      <w:r w:rsidRPr="6DCA9263" w:rsidR="0055451C">
        <w:rPr>
          <w:rFonts w:ascii="Arial" w:hAnsi="Arial" w:cs="Arial"/>
          <w:b w:val="1"/>
          <w:bCs w:val="1"/>
        </w:rPr>
        <w:t>CBL 1</w:t>
      </w:r>
      <w:r w:rsidRPr="6DCA9263" w:rsidR="64E1EE10">
        <w:rPr>
          <w:rFonts w:ascii="Arial" w:hAnsi="Arial" w:cs="Arial"/>
          <w:b w:val="1"/>
          <w:bCs w:val="1"/>
        </w:rPr>
        <w:t>8</w:t>
      </w:r>
      <w:r w:rsidRPr="6DCA9263" w:rsidR="00B42C26">
        <w:rPr>
          <w:rFonts w:ascii="Arial" w:hAnsi="Arial" w:cs="Arial"/>
          <w:b w:val="1"/>
          <w:bCs w:val="1"/>
        </w:rPr>
        <w:t xml:space="preserve"> -</w:t>
      </w:r>
      <w:r w:rsidRPr="6DCA9263" w:rsidR="0055451C">
        <w:rPr>
          <w:rFonts w:ascii="Arial" w:hAnsi="Arial" w:cs="Arial"/>
          <w:b w:val="1"/>
          <w:bCs w:val="1"/>
        </w:rPr>
        <w:t xml:space="preserve"> 23 (</w:t>
      </w:r>
      <w:r w:rsidRPr="6DCA9263" w:rsidR="00B42C26">
        <w:rPr>
          <w:rFonts w:ascii="Arial" w:hAnsi="Arial" w:cs="Arial"/>
          <w:b w:val="1"/>
          <w:bCs w:val="1"/>
        </w:rPr>
        <w:t>7</w:t>
      </w:r>
      <w:r w:rsidRPr="6DCA9263" w:rsidR="0055451C">
        <w:rPr>
          <w:rFonts w:ascii="Arial" w:hAnsi="Arial" w:cs="Arial"/>
          <w:b w:val="1"/>
          <w:bCs w:val="1"/>
        </w:rPr>
        <w:t xml:space="preserve"> cases)</w:t>
      </w:r>
      <w:r w:rsidRPr="6DCA9263" w:rsidR="0055451C">
        <w:rPr>
          <w:rFonts w:ascii="Arial" w:hAnsi="Arial" w:cs="Arial"/>
        </w:rPr>
        <w:t xml:space="preserve"> </w:t>
      </w:r>
      <w:r w:rsidRPr="6DCA9263" w:rsidR="00B42C26">
        <w:rPr>
          <w:rFonts w:ascii="Arial" w:hAnsi="Arial" w:cs="Arial"/>
        </w:rPr>
        <w:t xml:space="preserve">will be delivered during </w:t>
      </w:r>
      <w:r w:rsidRPr="6DCA9263" w:rsidR="55259CB2">
        <w:rPr>
          <w:rFonts w:ascii="Arial" w:hAnsi="Arial" w:cs="Arial"/>
        </w:rPr>
        <w:t xml:space="preserve">Integrated Placement </w:t>
      </w:r>
      <w:r w:rsidRPr="6DCA9263" w:rsidR="483765B4">
        <w:rPr>
          <w:rFonts w:ascii="Arial" w:hAnsi="Arial" w:cs="Arial"/>
        </w:rPr>
        <w:t>3</w:t>
      </w:r>
      <w:r w:rsidRPr="6DCA9263" w:rsidR="55259CB2">
        <w:rPr>
          <w:rFonts w:ascii="Arial" w:hAnsi="Arial" w:cs="Arial"/>
        </w:rPr>
        <w:t>.</w:t>
      </w:r>
    </w:p>
    <w:p w:rsidRPr="00385557" w:rsidR="00604A20" w:rsidP="00604A20" w:rsidRDefault="00604A20" w14:paraId="73F229E5" w14:textId="77777777">
      <w:pPr>
        <w:pStyle w:val="ListParagraph"/>
        <w:rPr>
          <w:rFonts w:ascii="Arial" w:hAnsi="Arial" w:cs="Arial"/>
          <w:b/>
          <w:szCs w:val="22"/>
        </w:rPr>
      </w:pPr>
    </w:p>
    <w:p w:rsidR="6A3E521A" w:rsidP="6A3E521A" w:rsidRDefault="6A3E521A" w14:paraId="0EB3B5C5" w14:textId="0746F110">
      <w:pPr>
        <w:pStyle w:val="Normal"/>
        <w:jc w:val="both"/>
        <w:rPr>
          <w:rFonts w:ascii="Arial" w:hAnsi="Arial" w:cs="Arial"/>
        </w:rPr>
      </w:pPr>
    </w:p>
    <w:p w:rsidRPr="00385557" w:rsidR="00604A20" w:rsidP="6A3E521A" w:rsidRDefault="00604A20" w14:paraId="53E6063B" w14:textId="3184E2E3">
      <w:pPr>
        <w:pStyle w:val="Normal"/>
        <w:jc w:val="both"/>
        <w:rPr>
          <w:rFonts w:ascii="Arial" w:hAnsi="Arial" w:cs="Arial"/>
          <w:b w:val="1"/>
          <w:bCs w:val="1"/>
        </w:rPr>
      </w:pPr>
      <w:r w:rsidRPr="2BF591FF" w:rsidR="0055451C">
        <w:rPr>
          <w:rFonts w:ascii="Arial" w:hAnsi="Arial" w:cs="Arial"/>
        </w:rPr>
        <w:t xml:space="preserve">We </w:t>
      </w:r>
      <w:r w:rsidRPr="2BF591FF" w:rsidR="56976C28">
        <w:rPr>
          <w:rFonts w:ascii="Arial" w:hAnsi="Arial" w:cs="Arial"/>
        </w:rPr>
        <w:t>are not</w:t>
      </w:r>
      <w:r w:rsidRPr="2BF591FF" w:rsidR="0055451C">
        <w:rPr>
          <w:rFonts w:ascii="Arial" w:hAnsi="Arial" w:cs="Arial"/>
        </w:rPr>
        <w:t xml:space="preserve"> prescriptive in the way these are delivered</w:t>
      </w:r>
      <w:r w:rsidRPr="2BF591FF" w:rsidR="5130138A">
        <w:rPr>
          <w:rFonts w:ascii="Arial" w:hAnsi="Arial" w:cs="Arial"/>
        </w:rPr>
        <w:t xml:space="preserve"> </w:t>
      </w:r>
      <w:r w:rsidRPr="2BF591FF" w:rsidR="5130138A">
        <w:rPr>
          <w:rFonts w:ascii="Arial" w:hAnsi="Arial" w:cs="Arial"/>
        </w:rPr>
        <w:t>in</w:t>
      </w:r>
      <w:r w:rsidRPr="2BF591FF" w:rsidR="00C86407">
        <w:rPr>
          <w:rFonts w:ascii="Arial" w:hAnsi="Arial" w:cs="Arial"/>
        </w:rPr>
        <w:t xml:space="preserve"> </w:t>
      </w:r>
      <w:r w:rsidRPr="2BF591FF" w:rsidR="5130138A">
        <w:rPr>
          <w:rFonts w:ascii="Arial" w:hAnsi="Arial" w:cs="Arial"/>
        </w:rPr>
        <w:t>order to</w:t>
      </w:r>
      <w:r w:rsidRPr="2BF591FF" w:rsidR="5130138A">
        <w:rPr>
          <w:rFonts w:ascii="Arial" w:hAnsi="Arial" w:cs="Arial"/>
        </w:rPr>
        <w:t xml:space="preserve"> fit with your own circumstances and resources, but you should </w:t>
      </w:r>
      <w:r w:rsidRPr="2BF591FF" w:rsidR="718D4073">
        <w:rPr>
          <w:rFonts w:ascii="Arial" w:hAnsi="Arial" w:cs="Arial"/>
        </w:rPr>
        <w:t>adhere to</w:t>
      </w:r>
      <w:r w:rsidRPr="2BF591FF" w:rsidR="5130138A">
        <w:rPr>
          <w:rFonts w:ascii="Arial" w:hAnsi="Arial" w:cs="Arial"/>
        </w:rPr>
        <w:t xml:space="preserve"> the following core principles</w:t>
      </w:r>
      <w:r w:rsidRPr="2BF591FF" w:rsidR="76362D62">
        <w:rPr>
          <w:rFonts w:ascii="Arial" w:hAnsi="Arial" w:cs="Arial"/>
        </w:rPr>
        <w:t>:</w:t>
      </w:r>
    </w:p>
    <w:p w:rsidRPr="00385557" w:rsidR="00604A20" w:rsidP="6A3E521A" w:rsidRDefault="00604A20" w14:paraId="77B015F0" w14:textId="3CF2AEAC">
      <w:pPr>
        <w:pStyle w:val="Normal"/>
        <w:ind w:left="0"/>
        <w:jc w:val="both"/>
        <w:rPr>
          <w:rFonts w:ascii="Arial" w:hAnsi="Arial" w:cs="Arial"/>
          <w:b w:val="0"/>
          <w:bCs w:val="0"/>
        </w:rPr>
      </w:pPr>
    </w:p>
    <w:p w:rsidRPr="00385557" w:rsidR="00604A20" w:rsidP="6A3E521A" w:rsidRDefault="00604A20" w14:paraId="24710DA6" w14:textId="77C081B4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6A3E521A" w:rsidR="76362D62">
        <w:rPr>
          <w:rFonts w:ascii="Arial" w:hAnsi="Arial" w:cs="Arial"/>
          <w:b w:val="1"/>
          <w:bCs w:val="1"/>
          <w:sz w:val="24"/>
          <w:szCs w:val="24"/>
        </w:rPr>
        <w:t xml:space="preserve">The focus is </w:t>
      </w:r>
      <w:r w:rsidRPr="6A3E521A" w:rsidR="67B1B995">
        <w:rPr>
          <w:rFonts w:ascii="Arial" w:hAnsi="Arial" w:cs="Arial"/>
          <w:b w:val="1"/>
          <w:bCs w:val="1"/>
          <w:sz w:val="24"/>
          <w:szCs w:val="24"/>
        </w:rPr>
        <w:t xml:space="preserve">on applied knowledge and </w:t>
      </w:r>
      <w:r w:rsidRPr="6A3E521A" w:rsidR="76296029">
        <w:rPr>
          <w:rFonts w:ascii="Arial" w:hAnsi="Arial" w:cs="Arial"/>
          <w:b w:val="1"/>
          <w:bCs w:val="1"/>
          <w:sz w:val="24"/>
          <w:szCs w:val="24"/>
        </w:rPr>
        <w:t>developing genuine understanding</w:t>
      </w:r>
      <w:r w:rsidRPr="6A3E521A" w:rsidR="67B1B995">
        <w:rPr>
          <w:rFonts w:ascii="Arial" w:hAnsi="Arial" w:cs="Arial"/>
          <w:b w:val="1"/>
          <w:bCs w:val="1"/>
          <w:sz w:val="24"/>
          <w:szCs w:val="24"/>
        </w:rPr>
        <w:t>.</w:t>
      </w:r>
      <w:r w:rsidRPr="6A3E521A" w:rsidR="67B1B995">
        <w:rPr>
          <w:rFonts w:ascii="Arial" w:hAnsi="Arial" w:cs="Arial"/>
          <w:b w:val="0"/>
          <w:bCs w:val="0"/>
          <w:sz w:val="24"/>
          <w:szCs w:val="24"/>
        </w:rPr>
        <w:t xml:space="preserve"> Please do not </w:t>
      </w:r>
      <w:r w:rsidRPr="6A3E521A" w:rsidR="236F3080">
        <w:rPr>
          <w:rFonts w:ascii="Arial" w:hAnsi="Arial" w:cs="Arial"/>
          <w:b w:val="0"/>
          <w:bCs w:val="0"/>
          <w:sz w:val="24"/>
          <w:szCs w:val="24"/>
        </w:rPr>
        <w:t>deliver content as a lecture (</w:t>
      </w:r>
      <w:r w:rsidRPr="6A3E521A" w:rsidR="1C2C00D1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Pr="6A3E521A" w:rsidR="236F3080">
        <w:rPr>
          <w:rFonts w:ascii="Arial" w:hAnsi="Arial" w:cs="Arial"/>
          <w:b w:val="0"/>
          <w:bCs w:val="0"/>
          <w:sz w:val="24"/>
          <w:szCs w:val="24"/>
        </w:rPr>
        <w:t>core content has already been delivered)</w:t>
      </w:r>
      <w:r w:rsidRPr="6A3E521A" w:rsidR="1FD51250">
        <w:rPr>
          <w:rFonts w:ascii="Arial" w:hAnsi="Arial" w:cs="Arial"/>
          <w:b w:val="0"/>
          <w:bCs w:val="0"/>
          <w:sz w:val="24"/>
          <w:szCs w:val="24"/>
        </w:rPr>
        <w:t xml:space="preserve">, and instead focus on </w:t>
      </w:r>
      <w:r w:rsidRPr="6A3E521A" w:rsidR="1FD51250">
        <w:rPr>
          <w:rFonts w:ascii="Arial" w:hAnsi="Arial" w:cs="Arial"/>
          <w:b w:val="1"/>
          <w:bCs w:val="1"/>
          <w:sz w:val="24"/>
          <w:szCs w:val="24"/>
        </w:rPr>
        <w:t>facilitation</w:t>
      </w:r>
      <w:r w:rsidRPr="6A3E521A" w:rsidR="73E29638">
        <w:rPr>
          <w:rFonts w:ascii="Arial" w:hAnsi="Arial" w:cs="Arial"/>
          <w:b w:val="0"/>
          <w:bCs w:val="0"/>
          <w:sz w:val="24"/>
          <w:szCs w:val="24"/>
        </w:rPr>
        <w:t xml:space="preserve"> – where students drive the discussion</w:t>
      </w:r>
      <w:r w:rsidRPr="6A3E521A" w:rsidR="1FD51250">
        <w:rPr>
          <w:rFonts w:ascii="Arial" w:hAnsi="Arial" w:cs="Arial"/>
          <w:b w:val="0"/>
          <w:bCs w:val="0"/>
          <w:sz w:val="24"/>
          <w:szCs w:val="24"/>
        </w:rPr>
        <w:t>. Top tips are given on page 2.</w:t>
      </w:r>
    </w:p>
    <w:p w:rsidRPr="00385557" w:rsidR="00604A20" w:rsidP="6A3E521A" w:rsidRDefault="00604A20" w14:paraId="6CFEF1B4" w14:textId="2431783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6A3E521A" w:rsidR="32746A6C">
        <w:rPr>
          <w:rFonts w:ascii="Arial" w:hAnsi="Arial" w:cs="Arial"/>
          <w:b w:val="0"/>
          <w:bCs w:val="0"/>
          <w:sz w:val="24"/>
          <w:szCs w:val="24"/>
        </w:rPr>
        <w:t xml:space="preserve">Small group teaching is preferred, but </w:t>
      </w:r>
      <w:r w:rsidRPr="6A3E521A" w:rsidR="698AA5A1">
        <w:rPr>
          <w:rFonts w:ascii="Arial" w:hAnsi="Arial" w:cs="Arial"/>
          <w:b w:val="0"/>
          <w:bCs w:val="0"/>
          <w:sz w:val="24"/>
          <w:szCs w:val="24"/>
        </w:rPr>
        <w:t xml:space="preserve">if large group is the only </w:t>
      </w:r>
      <w:r w:rsidRPr="6A3E521A" w:rsidR="698AA5A1">
        <w:rPr>
          <w:rFonts w:ascii="Arial" w:hAnsi="Arial" w:cs="Arial"/>
          <w:b w:val="0"/>
          <w:bCs w:val="0"/>
          <w:sz w:val="24"/>
          <w:szCs w:val="24"/>
        </w:rPr>
        <w:t>option</w:t>
      </w:r>
      <w:r w:rsidRPr="6A3E521A" w:rsidR="698AA5A1">
        <w:rPr>
          <w:rFonts w:ascii="Arial" w:hAnsi="Arial" w:cs="Arial"/>
          <w:b w:val="0"/>
          <w:bCs w:val="0"/>
          <w:sz w:val="24"/>
          <w:szCs w:val="24"/>
        </w:rPr>
        <w:t>, please consider techniques to break into smaller groups for discussion (see below)</w:t>
      </w:r>
    </w:p>
    <w:p w:rsidRPr="00385557" w:rsidR="00604A20" w:rsidP="6A3E521A" w:rsidRDefault="00604A20" w14:paraId="6A1D34A2" w14:textId="4D0C260C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6DCA9263" w:rsidR="32746A6C">
        <w:rPr>
          <w:rFonts w:ascii="Arial" w:hAnsi="Arial" w:cs="Arial"/>
          <w:b w:val="0"/>
          <w:bCs w:val="0"/>
          <w:sz w:val="24"/>
          <w:szCs w:val="24"/>
        </w:rPr>
        <w:t xml:space="preserve">Students are </w:t>
      </w:r>
      <w:r w:rsidRPr="6DCA9263" w:rsidR="66FFD866">
        <w:rPr>
          <w:rFonts w:ascii="Arial" w:hAnsi="Arial" w:cs="Arial"/>
          <w:b w:val="0"/>
          <w:bCs w:val="0"/>
          <w:sz w:val="24"/>
          <w:szCs w:val="24"/>
        </w:rPr>
        <w:t>told</w:t>
      </w:r>
      <w:r w:rsidRPr="6DCA9263" w:rsidR="32746A6C">
        <w:rPr>
          <w:rFonts w:ascii="Arial" w:hAnsi="Arial" w:cs="Arial"/>
          <w:b w:val="0"/>
          <w:bCs w:val="0"/>
          <w:sz w:val="24"/>
          <w:szCs w:val="24"/>
        </w:rPr>
        <w:t xml:space="preserve"> to </w:t>
      </w:r>
      <w:r w:rsidRPr="6DCA9263" w:rsidR="6E922614">
        <w:rPr>
          <w:rFonts w:ascii="Arial" w:hAnsi="Arial" w:cs="Arial"/>
          <w:b w:val="0"/>
          <w:bCs w:val="0"/>
          <w:sz w:val="24"/>
          <w:szCs w:val="24"/>
        </w:rPr>
        <w:t>prepare</w:t>
      </w:r>
      <w:r w:rsidRPr="6DCA9263" w:rsidR="32746A6C">
        <w:rPr>
          <w:rFonts w:ascii="Arial" w:hAnsi="Arial" w:cs="Arial"/>
          <w:b w:val="0"/>
          <w:bCs w:val="0"/>
          <w:sz w:val="24"/>
          <w:szCs w:val="24"/>
        </w:rPr>
        <w:t xml:space="preserve"> for the sessions by reviewing the </w:t>
      </w:r>
      <w:r w:rsidRPr="6DCA9263" w:rsidR="633D0F3F">
        <w:rPr>
          <w:rFonts w:ascii="Arial" w:hAnsi="Arial" w:cs="Arial"/>
          <w:b w:val="0"/>
          <w:bCs w:val="0"/>
          <w:sz w:val="24"/>
          <w:szCs w:val="24"/>
        </w:rPr>
        <w:t>work</w:t>
      </w:r>
      <w:r w:rsidRPr="6DCA9263" w:rsidR="32746A6C">
        <w:rPr>
          <w:rFonts w:ascii="Arial" w:hAnsi="Arial" w:cs="Arial"/>
          <w:b w:val="0"/>
          <w:bCs w:val="0"/>
          <w:sz w:val="24"/>
          <w:szCs w:val="24"/>
        </w:rPr>
        <w:t xml:space="preserve">book in advance. Please also </w:t>
      </w:r>
      <w:r w:rsidRPr="6DCA9263" w:rsidR="73B67AD6">
        <w:rPr>
          <w:rFonts w:ascii="Arial" w:hAnsi="Arial" w:cs="Arial"/>
          <w:b w:val="0"/>
          <w:bCs w:val="0"/>
          <w:sz w:val="24"/>
          <w:szCs w:val="24"/>
        </w:rPr>
        <w:t>reinforce</w:t>
      </w:r>
      <w:r w:rsidRPr="6DCA9263" w:rsidR="32746A6C">
        <w:rPr>
          <w:rFonts w:ascii="Arial" w:hAnsi="Arial" w:cs="Arial"/>
          <w:b w:val="0"/>
          <w:bCs w:val="0"/>
          <w:sz w:val="24"/>
          <w:szCs w:val="24"/>
        </w:rPr>
        <w:t xml:space="preserve"> this, it is a reasonable expectation that this should happen.</w:t>
      </w:r>
    </w:p>
    <w:p w:rsidRPr="00385557" w:rsidR="00604A20" w:rsidP="6A3E521A" w:rsidRDefault="00604A20" w14:paraId="03FB8BB2" w14:textId="62873FA9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6DCA9263" w:rsidR="13CA68BB">
        <w:rPr>
          <w:rFonts w:ascii="Arial" w:hAnsi="Arial" w:cs="Arial"/>
          <w:b w:val="0"/>
          <w:bCs w:val="0"/>
          <w:sz w:val="24"/>
          <w:szCs w:val="24"/>
        </w:rPr>
        <w:t xml:space="preserve">Keep focussed on the </w:t>
      </w:r>
      <w:r w:rsidRPr="6DCA9263" w:rsidR="7AD92BF8">
        <w:rPr>
          <w:rFonts w:ascii="Arial" w:hAnsi="Arial" w:cs="Arial"/>
          <w:b w:val="0"/>
          <w:bCs w:val="0"/>
          <w:sz w:val="24"/>
          <w:szCs w:val="24"/>
        </w:rPr>
        <w:t>learning objectives given</w:t>
      </w:r>
      <w:r w:rsidRPr="6DCA9263" w:rsidR="5B9DA34E">
        <w:rPr>
          <w:rFonts w:ascii="Arial" w:hAnsi="Arial" w:cs="Arial"/>
          <w:b w:val="0"/>
          <w:bCs w:val="0"/>
          <w:sz w:val="24"/>
          <w:szCs w:val="24"/>
        </w:rPr>
        <w:t xml:space="preserve"> – year 3 is about common and important presentations and conditions.</w:t>
      </w:r>
    </w:p>
    <w:p w:rsidRPr="00385557" w:rsidR="00604A20" w:rsidP="6A3E521A" w:rsidRDefault="00604A20" w14:paraId="34BF1911" w14:textId="23C4D8A0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6A3E521A" w:rsidR="008E39CD">
        <w:rPr>
          <w:rFonts w:ascii="Arial" w:hAnsi="Arial" w:cs="Arial"/>
          <w:b w:val="1"/>
          <w:bCs w:val="1"/>
          <w:sz w:val="24"/>
          <w:szCs w:val="24"/>
        </w:rPr>
        <w:t>Attendance is mandatory</w:t>
      </w:r>
      <w:r w:rsidRPr="6A3E521A" w:rsidR="008E39CD">
        <w:rPr>
          <w:rFonts w:ascii="Arial" w:hAnsi="Arial" w:cs="Arial"/>
          <w:sz w:val="24"/>
          <w:szCs w:val="24"/>
        </w:rPr>
        <w:t xml:space="preserve">. </w:t>
      </w:r>
      <w:r w:rsidRPr="6A3E521A" w:rsidR="008E39CD">
        <w:rPr>
          <w:rFonts w:ascii="Arial" w:hAnsi="Arial" w:cs="Arial"/>
          <w:b w:val="1"/>
          <w:bCs w:val="1"/>
          <w:sz w:val="24"/>
          <w:szCs w:val="24"/>
        </w:rPr>
        <w:t xml:space="preserve">You may run these </w:t>
      </w:r>
      <w:r w:rsidRPr="6A3E521A" w:rsidR="6EBEFE70">
        <w:rPr>
          <w:rFonts w:ascii="Arial" w:hAnsi="Arial" w:cs="Arial"/>
          <w:b w:val="1"/>
          <w:bCs w:val="1"/>
          <w:sz w:val="24"/>
          <w:szCs w:val="24"/>
        </w:rPr>
        <w:t>onsite, online or hybrid</w:t>
      </w:r>
      <w:r w:rsidRPr="6A3E521A" w:rsidR="6EBEFE70">
        <w:rPr>
          <w:rFonts w:ascii="Arial" w:hAnsi="Arial" w:cs="Arial"/>
          <w:sz w:val="24"/>
          <w:szCs w:val="24"/>
        </w:rPr>
        <w:t xml:space="preserve">. Where possible, onsite is preferred for </w:t>
      </w:r>
      <w:r w:rsidRPr="6A3E521A" w:rsidR="60C36E40">
        <w:rPr>
          <w:rFonts w:ascii="Arial" w:hAnsi="Arial" w:cs="Arial"/>
          <w:sz w:val="24"/>
          <w:szCs w:val="24"/>
        </w:rPr>
        <w:t>the benefit of discussion, however, where this is the only thing that students need to attend for, please consider running this as online or hybrid.</w:t>
      </w:r>
      <w:r w:rsidRPr="6A3E521A" w:rsidR="24113D24">
        <w:rPr>
          <w:rFonts w:ascii="Arial" w:hAnsi="Arial" w:cs="Arial"/>
          <w:sz w:val="24"/>
          <w:szCs w:val="24"/>
        </w:rPr>
        <w:t xml:space="preserve"> </w:t>
      </w:r>
      <w:r w:rsidRPr="6A3E521A" w:rsidR="3BB23B9E">
        <w:rPr>
          <w:rFonts w:ascii="Arial" w:hAnsi="Arial" w:cs="Arial"/>
          <w:b w:val="1"/>
          <w:bCs w:val="1"/>
          <w:sz w:val="24"/>
          <w:szCs w:val="24"/>
        </w:rPr>
        <w:t>Sessions should not be recorded.</w:t>
      </w:r>
    </w:p>
    <w:p w:rsidRPr="00385557" w:rsidR="00604A20" w:rsidP="6A3E521A" w:rsidRDefault="00604A20" w14:paraId="45E8249C" w14:textId="307A0FE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6A3E521A" w:rsidR="4239868F">
        <w:rPr>
          <w:rFonts w:ascii="Arial" w:hAnsi="Arial" w:cs="Arial"/>
          <w:b w:val="0"/>
          <w:bCs w:val="0"/>
          <w:sz w:val="24"/>
          <w:szCs w:val="24"/>
        </w:rPr>
        <w:t>Where</w:t>
      </w:r>
      <w:r w:rsidRPr="6A3E521A" w:rsidR="4239868F">
        <w:rPr>
          <w:rFonts w:ascii="Arial" w:hAnsi="Arial" w:cs="Arial"/>
          <w:b w:val="0"/>
          <w:bCs w:val="0"/>
          <w:sz w:val="24"/>
          <w:szCs w:val="24"/>
        </w:rPr>
        <w:t xml:space="preserve"> sessions</w:t>
      </w:r>
      <w:r w:rsidRPr="6A3E521A" w:rsidR="0491D28F">
        <w:rPr>
          <w:rFonts w:ascii="Arial" w:hAnsi="Arial" w:cs="Arial"/>
          <w:b w:val="0"/>
          <w:bCs w:val="0"/>
          <w:sz w:val="24"/>
          <w:szCs w:val="24"/>
        </w:rPr>
        <w:t xml:space="preserve"> are online, it is expected that cameras will be on. It is reasonable to ask a student to put their camera on, or follow up if this is a persistent problem</w:t>
      </w:r>
    </w:p>
    <w:p w:rsidRPr="00385557" w:rsidR="00604A20" w:rsidP="6A3E521A" w:rsidRDefault="00604A20" w14:paraId="6E4C9432" w14:textId="68F657A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DCA9263" w:rsidR="7435965E">
        <w:rPr>
          <w:rFonts w:ascii="Arial" w:hAnsi="Arial" w:cs="Arial"/>
          <w:sz w:val="24"/>
          <w:szCs w:val="24"/>
        </w:rPr>
        <w:t>CBL sessions may be delivered by “non-specialists</w:t>
      </w:r>
      <w:r w:rsidRPr="6DCA9263" w:rsidR="7435965E">
        <w:rPr>
          <w:rFonts w:ascii="Arial" w:hAnsi="Arial" w:cs="Arial"/>
          <w:sz w:val="24"/>
          <w:szCs w:val="24"/>
        </w:rPr>
        <w:t>”</w:t>
      </w:r>
      <w:r w:rsidRPr="6DCA9263" w:rsidR="13ECC3EB">
        <w:rPr>
          <w:rFonts w:ascii="Arial" w:hAnsi="Arial" w:cs="Arial"/>
          <w:sz w:val="24"/>
          <w:szCs w:val="24"/>
        </w:rPr>
        <w:t xml:space="preserve"> e.g. Education Fellows</w:t>
      </w:r>
      <w:r w:rsidRPr="6DCA9263" w:rsidR="2754DE4E">
        <w:rPr>
          <w:rFonts w:ascii="Arial" w:hAnsi="Arial" w:cs="Arial"/>
          <w:sz w:val="24"/>
          <w:szCs w:val="24"/>
        </w:rPr>
        <w:t xml:space="preserve"> </w:t>
      </w:r>
    </w:p>
    <w:p w:rsidRPr="00385557" w:rsidR="00604A20" w:rsidP="6A3E521A" w:rsidRDefault="00604A20" w14:paraId="2F45316E" w14:textId="38EC843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6DCA9263" w:rsidR="2BF5E159">
        <w:rPr>
          <w:rFonts w:ascii="Arial" w:hAnsi="Arial" w:cs="Arial"/>
          <w:sz w:val="24"/>
          <w:szCs w:val="24"/>
        </w:rPr>
        <w:t>Please flag persistent absences early (</w:t>
      </w:r>
      <w:r w:rsidRPr="6DCA9263" w:rsidR="20C21299">
        <w:rPr>
          <w:rFonts w:ascii="Arial" w:hAnsi="Arial" w:cs="Arial"/>
          <w:sz w:val="24"/>
          <w:szCs w:val="24"/>
        </w:rPr>
        <w:t>any</w:t>
      </w:r>
      <w:r w:rsidRPr="6DCA9263" w:rsidR="4A51D853">
        <w:rPr>
          <w:rFonts w:ascii="Arial" w:hAnsi="Arial" w:cs="Arial"/>
          <w:sz w:val="24"/>
          <w:szCs w:val="24"/>
        </w:rPr>
        <w:t xml:space="preserve"> unexplained absences</w:t>
      </w:r>
      <w:r w:rsidRPr="6DCA9263" w:rsidR="381BA577">
        <w:rPr>
          <w:rFonts w:ascii="Arial" w:hAnsi="Arial" w:cs="Arial"/>
          <w:sz w:val="24"/>
          <w:szCs w:val="24"/>
        </w:rPr>
        <w:t xml:space="preserve"> or &gt;2 e</w:t>
      </w:r>
      <w:r w:rsidRPr="6DCA9263" w:rsidR="381BA577">
        <w:rPr>
          <w:rFonts w:ascii="Arial" w:hAnsi="Arial" w:cs="Arial"/>
          <w:sz w:val="24"/>
          <w:szCs w:val="24"/>
        </w:rPr>
        <w:t>xplained</w:t>
      </w:r>
      <w:r w:rsidRPr="6DCA9263" w:rsidR="381BA577">
        <w:rPr>
          <w:rFonts w:ascii="Arial" w:hAnsi="Arial" w:cs="Arial"/>
          <w:sz w:val="24"/>
          <w:szCs w:val="24"/>
        </w:rPr>
        <w:t xml:space="preserve"> absences</w:t>
      </w:r>
      <w:r w:rsidRPr="6DCA9263" w:rsidR="4A51D853">
        <w:rPr>
          <w:rFonts w:ascii="Arial" w:hAnsi="Arial" w:cs="Arial"/>
          <w:sz w:val="24"/>
          <w:szCs w:val="24"/>
        </w:rPr>
        <w:t>)</w:t>
      </w:r>
      <w:r w:rsidRPr="6DCA9263" w:rsidR="2BF5E159">
        <w:rPr>
          <w:rFonts w:ascii="Arial" w:hAnsi="Arial" w:cs="Arial"/>
          <w:sz w:val="24"/>
          <w:szCs w:val="24"/>
        </w:rPr>
        <w:t xml:space="preserve"> – to the medical education team and the QMUL year team (</w:t>
      </w:r>
      <w:hyperlink r:id="Rb2a4c3d81f7948cd">
        <w:r w:rsidRPr="6DCA9263" w:rsidR="2BF5E159">
          <w:rPr>
            <w:rStyle w:val="Hyperlink"/>
            <w:rFonts w:ascii="Arial" w:hAnsi="Arial" w:cs="Arial"/>
            <w:sz w:val="24"/>
            <w:szCs w:val="24"/>
          </w:rPr>
          <w:t>r.monnan@qmul.ac.uk</w:t>
        </w:r>
      </w:hyperlink>
      <w:r w:rsidRPr="6DCA9263" w:rsidR="2BF5E159">
        <w:rPr>
          <w:rFonts w:ascii="Arial" w:hAnsi="Arial" w:cs="Arial"/>
          <w:sz w:val="24"/>
          <w:szCs w:val="24"/>
        </w:rPr>
        <w:t xml:space="preserve"> and </w:t>
      </w:r>
      <w:hyperlink r:id="R8a288655fe3c430a">
        <w:r w:rsidRPr="6DCA9263" w:rsidR="49BC365D">
          <w:rPr>
            <w:rStyle w:val="Hyperlink"/>
            <w:rFonts w:ascii="Arial" w:hAnsi="Arial" w:cs="Arial"/>
            <w:sz w:val="24"/>
            <w:szCs w:val="24"/>
          </w:rPr>
          <w:t>afsana.begum@qmul.ac.uk</w:t>
        </w:r>
      </w:hyperlink>
      <w:r w:rsidRPr="6DCA9263" w:rsidR="2BF5E159">
        <w:rPr>
          <w:rFonts w:ascii="Arial" w:hAnsi="Arial" w:cs="Arial"/>
          <w:sz w:val="24"/>
          <w:szCs w:val="24"/>
        </w:rPr>
        <w:t xml:space="preserve">) </w:t>
      </w:r>
    </w:p>
    <w:p w:rsidRPr="00385557" w:rsidR="00604A20" w:rsidP="6A3E521A" w:rsidRDefault="00604A20" w14:paraId="12DF4041" w14:textId="202CE03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hanging="0"/>
        <w:jc w:val="both"/>
        <w:rPr>
          <w:rFonts w:ascii="Arial" w:hAnsi="Arial" w:cs="Arial"/>
        </w:rPr>
      </w:pPr>
    </w:p>
    <w:p w:rsidRPr="00385557" w:rsidR="00604A20" w:rsidP="6A3E521A" w:rsidRDefault="00604A20" w14:paraId="0DB0C235" w14:textId="7CB6897E">
      <w:pPr>
        <w:pStyle w:val="Normal"/>
        <w:ind w:left="0"/>
        <w:jc w:val="both"/>
        <w:outlineLvl w:val="0"/>
        <w:rPr>
          <w:rFonts w:ascii="Arial" w:hAnsi="Arial" w:cs="Arial"/>
        </w:rPr>
      </w:pPr>
    </w:p>
    <w:p w:rsidRPr="00385557" w:rsidR="00604A20" w:rsidP="6A3E521A" w:rsidRDefault="00604A20" w14:paraId="5DE22089" w14:textId="1101431B">
      <w:pPr>
        <w:pStyle w:val="Normal"/>
        <w:ind w:left="0"/>
        <w:jc w:val="both"/>
        <w:outlineLvl w:val="0"/>
        <w:rPr>
          <w:rFonts w:ascii="Arial" w:hAnsi="Arial" w:cs="Arial"/>
        </w:rPr>
      </w:pPr>
    </w:p>
    <w:p w:rsidRPr="00385557" w:rsidR="00604A20" w:rsidP="6A3E521A" w:rsidRDefault="00604A20" w14:paraId="56A7F201" w14:textId="4C007DB3">
      <w:pPr>
        <w:pStyle w:val="Normal"/>
        <w:ind w:left="0"/>
        <w:jc w:val="both"/>
        <w:outlineLvl w:val="0"/>
        <w:rPr>
          <w:b w:val="1"/>
          <w:bCs w:val="1"/>
        </w:rPr>
      </w:pPr>
      <w:r w:rsidRPr="6A3E521A" w:rsidR="606197ED">
        <w:rPr>
          <w:b w:val="1"/>
          <w:bCs w:val="1"/>
        </w:rPr>
        <w:t xml:space="preserve">A </w:t>
      </w:r>
      <w:r w:rsidRPr="6A3E521A" w:rsidR="606197ED">
        <w:rPr>
          <w:b w:val="1"/>
          <w:bCs w:val="1"/>
        </w:rPr>
        <w:t>possible format</w:t>
      </w:r>
      <w:r w:rsidRPr="6A3E521A" w:rsidR="606197ED">
        <w:rPr>
          <w:b w:val="1"/>
          <w:bCs w:val="1"/>
        </w:rPr>
        <w:t xml:space="preserve"> is:</w:t>
      </w:r>
    </w:p>
    <w:p w:rsidRPr="00385557" w:rsidR="00604A20" w:rsidP="6A3E521A" w:rsidRDefault="00604A20" w14:textId="77777777" w14:noSpellErr="1" w14:paraId="21C1BE72">
      <w:pPr>
        <w:pStyle w:val="Normal"/>
        <w:spacing w:after="240" w:afterAutospacing="off"/>
      </w:pPr>
      <w:r w:rsidR="606197ED">
        <w:rPr/>
        <w:t xml:space="preserve">Prior to the moderated session: </w:t>
      </w:r>
    </w:p>
    <w:p w:rsidRPr="00385557" w:rsidR="00604A20" w:rsidP="6A3E521A" w:rsidRDefault="00604A20" w14:paraId="0425AEA4" w14:textId="4F9D5648">
      <w:pPr>
        <w:pStyle w:val="ListParagraph"/>
        <w:numPr>
          <w:ilvl w:val="0"/>
          <w:numId w:val="11"/>
        </w:numPr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 xml:space="preserve">Students should work through the workbook individually, answering the points arising from the case step by step (they will have access via the </w:t>
      </w:r>
      <w:r w:rsidRPr="6A3E521A" w:rsidR="606197ED">
        <w:rPr>
          <w:rFonts w:ascii="Arial" w:hAnsi="Arial" w:eastAsia="Arial" w:cs="Arial"/>
        </w:rPr>
        <w:t>QMPlus</w:t>
      </w:r>
      <w:r w:rsidRPr="6A3E521A" w:rsidR="606197ED">
        <w:rPr>
          <w:rFonts w:ascii="Arial" w:hAnsi="Arial" w:eastAsia="Arial" w:cs="Arial"/>
        </w:rPr>
        <w:t xml:space="preserve"> </w:t>
      </w:r>
      <w:r w:rsidRPr="6A3E521A" w:rsidR="606197ED">
        <w:rPr>
          <w:rFonts w:ascii="Arial" w:hAnsi="Arial" w:eastAsia="Arial" w:cs="Arial"/>
        </w:rPr>
        <w:t>FfCP</w:t>
      </w:r>
      <w:r w:rsidRPr="6A3E521A" w:rsidR="606197ED">
        <w:rPr>
          <w:rFonts w:ascii="Arial" w:hAnsi="Arial" w:eastAsia="Arial" w:cs="Arial"/>
        </w:rPr>
        <w:t xml:space="preserve"> module page).</w:t>
      </w:r>
    </w:p>
    <w:p w:rsidRPr="00385557" w:rsidR="00604A20" w:rsidP="6A3E521A" w:rsidRDefault="00604A20" w14:paraId="2D75EA18" w14:textId="4CA80D88">
      <w:pPr>
        <w:pStyle w:val="Normal"/>
      </w:pPr>
      <w:r w:rsidR="606197ED">
        <w:rPr/>
        <w:t xml:space="preserve">At the moderated session: </w:t>
      </w:r>
    </w:p>
    <w:p w:rsidRPr="00385557" w:rsidR="00604A20" w:rsidP="6A3E521A" w:rsidRDefault="00604A20" w14:paraId="0A22A828" w14:textId="387C767E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 xml:space="preserve">Students should discuss the answers they have </w:t>
      </w:r>
      <w:r w:rsidRPr="6A3E521A" w:rsidR="606197ED">
        <w:rPr>
          <w:rFonts w:ascii="Arial" w:hAnsi="Arial" w:eastAsia="Arial" w:cs="Arial"/>
        </w:rPr>
        <w:t>come up with</w:t>
      </w:r>
      <w:r w:rsidRPr="6A3E521A" w:rsidR="606197ED">
        <w:rPr>
          <w:rFonts w:ascii="Arial" w:hAnsi="Arial" w:eastAsia="Arial" w:cs="Arial"/>
        </w:rPr>
        <w:t xml:space="preserve"> during the session with their peers and the moderator.</w:t>
      </w:r>
    </w:p>
    <w:p w:rsidRPr="00385557" w:rsidR="00604A20" w:rsidP="6A3E521A" w:rsidRDefault="00604A20" w14:paraId="25DE7726" w14:textId="614C2871">
      <w:pPr>
        <w:pStyle w:val="ListParagraph"/>
        <w:numPr>
          <w:ilvl w:val="0"/>
          <w:numId w:val="14"/>
        </w:numPr>
        <w:spacing w:after="240" w:afterAutospacing="off"/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 xml:space="preserve">The moderator will be able to discuss / highlight areas of importance for the students to consider. </w:t>
      </w:r>
    </w:p>
    <w:p w:rsidRPr="00385557" w:rsidR="00604A20" w:rsidP="6A3E521A" w:rsidRDefault="00604A20" w14:paraId="4EE6CF3B" w14:textId="0F952CFC">
      <w:pPr>
        <w:pStyle w:val="ListParagraph"/>
        <w:numPr>
          <w:ilvl w:val="0"/>
          <w:numId w:val="14"/>
        </w:numPr>
        <w:rPr>
          <w:rFonts w:ascii="Arial" w:hAnsi="Arial" w:eastAsia="Arial" w:cs="Arial"/>
        </w:rPr>
      </w:pPr>
      <w:r w:rsidRPr="6DCA9263" w:rsidR="606197ED">
        <w:rPr>
          <w:rFonts w:ascii="Arial" w:hAnsi="Arial" w:eastAsia="Arial" w:cs="Arial"/>
        </w:rPr>
        <w:t>Students will add information gleaned from the discussion to their workbook</w:t>
      </w:r>
      <w:r w:rsidRPr="6DCA9263" w:rsidR="663A5E5A">
        <w:rPr>
          <w:rFonts w:ascii="Arial" w:hAnsi="Arial" w:eastAsia="Arial" w:cs="Arial"/>
        </w:rPr>
        <w:t>/notes</w:t>
      </w:r>
      <w:r w:rsidRPr="6DCA9263" w:rsidR="606197ED">
        <w:rPr>
          <w:rFonts w:ascii="Arial" w:hAnsi="Arial" w:eastAsia="Arial" w:cs="Arial"/>
        </w:rPr>
        <w:t>, for use as a revision aid</w:t>
      </w:r>
      <w:r w:rsidRPr="6DCA9263" w:rsidR="606197ED">
        <w:rPr>
          <w:rFonts w:ascii="Arial" w:hAnsi="Arial" w:eastAsia="Arial" w:cs="Arial"/>
        </w:rPr>
        <w:t xml:space="preserve">.  </w:t>
      </w:r>
    </w:p>
    <w:p w:rsidRPr="00385557" w:rsidR="00604A20" w:rsidP="6A3E521A" w:rsidRDefault="00604A20" w14:paraId="28AC2BFD" w14:textId="680D2C49">
      <w:pPr>
        <w:pStyle w:val="Normal"/>
        <w:ind w:left="0"/>
        <w:rPr>
          <w:rFonts w:ascii="Arial" w:hAnsi="Arial" w:cs="Arial"/>
          <w:b w:val="1"/>
          <w:bCs w:val="1"/>
        </w:rPr>
      </w:pPr>
    </w:p>
    <w:p w:rsidRPr="00385557" w:rsidR="00604A20" w:rsidP="6A3E521A" w:rsidRDefault="00604A20" w14:paraId="1850B3B1" w14:textId="2004EE2B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A3E521A" w:rsidR="606197ED">
        <w:rPr>
          <w:rFonts w:ascii="Arial" w:hAnsi="Arial" w:eastAsia="Arial" w:cs="Arial"/>
          <w:b w:val="1"/>
          <w:bCs w:val="1"/>
          <w:sz w:val="24"/>
          <w:szCs w:val="24"/>
        </w:rPr>
        <w:t xml:space="preserve">Top tips for </w:t>
      </w:r>
      <w:r w:rsidRPr="6A3E521A" w:rsidR="606197ED">
        <w:rPr>
          <w:rFonts w:ascii="Arial" w:hAnsi="Arial" w:eastAsia="Arial" w:cs="Arial"/>
          <w:b w:val="1"/>
          <w:bCs w:val="1"/>
          <w:sz w:val="24"/>
          <w:szCs w:val="24"/>
        </w:rPr>
        <w:t>facilitating</w:t>
      </w:r>
      <w:r w:rsidRPr="6A3E521A" w:rsidR="606197ED">
        <w:rPr>
          <w:rFonts w:ascii="Arial" w:hAnsi="Arial" w:eastAsia="Arial" w:cs="Arial"/>
          <w:b w:val="1"/>
          <w:bCs w:val="1"/>
          <w:sz w:val="24"/>
          <w:szCs w:val="24"/>
        </w:rPr>
        <w:t xml:space="preserve"> CBLs:</w:t>
      </w:r>
    </w:p>
    <w:p w:rsidRPr="00385557" w:rsidR="00604A20" w:rsidP="6A3E521A" w:rsidRDefault="00604A20" w14:paraId="301A7C6C" w14:textId="26FAC9EA">
      <w:pPr>
        <w:rPr>
          <w:rFonts w:ascii="Arial" w:hAnsi="Arial" w:eastAsia="Arial" w:cs="Arial"/>
          <w:b w:val="1"/>
          <w:bCs w:val="1"/>
          <w:sz w:val="22"/>
          <w:szCs w:val="22"/>
        </w:rPr>
      </w:pPr>
    </w:p>
    <w:p w:rsidRPr="00385557" w:rsidR="00604A20" w:rsidP="6A3E521A" w:rsidRDefault="00604A20" w14:paraId="6D1F3026" w14:textId="18C1EF03">
      <w:p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75DC12C4">
        <w:rPr>
          <w:rFonts w:ascii="Arial" w:hAnsi="Arial" w:eastAsia="Arial" w:cs="Arial"/>
          <w:b w:val="0"/>
          <w:bCs w:val="0"/>
          <w:sz w:val="22"/>
          <w:szCs w:val="22"/>
        </w:rPr>
        <w:t>Getting interaction from and discussion with students can be challenging especially with new or larger groups.</w:t>
      </w:r>
    </w:p>
    <w:p w:rsidRPr="00385557" w:rsidR="00604A20" w:rsidP="6A3E521A" w:rsidRDefault="00604A20" w14:paraId="6234F039" w14:textId="5E528357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64EEEBA5">
        <w:rPr>
          <w:rFonts w:ascii="Arial" w:hAnsi="Arial" w:eastAsia="Arial" w:cs="Arial"/>
          <w:b w:val="0"/>
          <w:bCs w:val="0"/>
          <w:sz w:val="22"/>
          <w:szCs w:val="22"/>
        </w:rPr>
        <w:t>‘Think-pair-share'</w:t>
      </w:r>
      <w:r w:rsidRPr="6A3E521A" w:rsidR="39118495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6A3E521A" w:rsidR="39118495">
        <w:rPr>
          <w:rFonts w:ascii="Arial" w:hAnsi="Arial" w:eastAsia="Arial" w:cs="Arial"/>
          <w:b w:val="0"/>
          <w:bCs w:val="0"/>
          <w:sz w:val="22"/>
          <w:szCs w:val="22"/>
        </w:rPr>
        <w:t xml:space="preserve">- give students some </w:t>
      </w:r>
      <w:r w:rsidRPr="6A3E521A" w:rsidR="4B820D24">
        <w:rPr>
          <w:rFonts w:ascii="Arial" w:hAnsi="Arial" w:eastAsia="Arial" w:cs="Arial"/>
          <w:b w:val="0"/>
          <w:bCs w:val="0"/>
          <w:sz w:val="22"/>
          <w:szCs w:val="22"/>
        </w:rPr>
        <w:t xml:space="preserve">time to consider a question, discuss in a pair or a small group, then pairs/groups share their thoughts with the rest of the group. </w:t>
      </w:r>
    </w:p>
    <w:p w:rsidRPr="00385557" w:rsidR="00604A20" w:rsidP="6A3E521A" w:rsidRDefault="00604A20" w14:paraId="70D408D1" w14:textId="5C64FB21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22A7CEAD">
        <w:rPr>
          <w:rFonts w:ascii="Arial" w:hAnsi="Arial" w:eastAsia="Arial" w:cs="Arial"/>
          <w:b w:val="0"/>
          <w:bCs w:val="0"/>
          <w:sz w:val="22"/>
          <w:szCs w:val="22"/>
        </w:rPr>
        <w:t>Encourage</w:t>
      </w:r>
      <w:r w:rsidRPr="6A3E521A" w:rsidR="75DC12C4">
        <w:rPr>
          <w:rFonts w:ascii="Arial" w:hAnsi="Arial" w:eastAsia="Arial" w:cs="Arial"/>
          <w:b w:val="0"/>
          <w:bCs w:val="0"/>
          <w:sz w:val="22"/>
          <w:szCs w:val="22"/>
        </w:rPr>
        <w:t xml:space="preserve"> a </w:t>
      </w:r>
      <w:r w:rsidRPr="6A3E521A" w:rsidR="75DC12C4">
        <w:rPr>
          <w:rFonts w:ascii="Arial" w:hAnsi="Arial" w:eastAsia="Arial" w:cs="Arial"/>
          <w:b w:val="0"/>
          <w:bCs w:val="0"/>
          <w:sz w:val="22"/>
          <w:szCs w:val="22"/>
        </w:rPr>
        <w:t>‘safe space’</w:t>
      </w:r>
      <w:r w:rsidRPr="6A3E521A" w:rsidR="75DC12C4">
        <w:rPr>
          <w:rFonts w:ascii="Arial" w:hAnsi="Arial" w:eastAsia="Arial" w:cs="Arial"/>
          <w:b w:val="0"/>
          <w:bCs w:val="0"/>
          <w:sz w:val="22"/>
          <w:szCs w:val="22"/>
        </w:rPr>
        <w:t xml:space="preserve"> </w:t>
      </w:r>
      <w:r w:rsidRPr="6A3E521A" w:rsidR="75DC12C4">
        <w:rPr>
          <w:rFonts w:ascii="Arial" w:hAnsi="Arial" w:eastAsia="Arial" w:cs="Arial"/>
          <w:b w:val="0"/>
          <w:bCs w:val="0"/>
          <w:sz w:val="22"/>
          <w:szCs w:val="22"/>
        </w:rPr>
        <w:t xml:space="preserve">where students </w:t>
      </w:r>
      <w:r w:rsidRPr="6A3E521A" w:rsidR="46B07E32">
        <w:rPr>
          <w:rFonts w:ascii="Arial" w:hAnsi="Arial" w:eastAsia="Arial" w:cs="Arial"/>
          <w:b w:val="0"/>
          <w:bCs w:val="0"/>
          <w:sz w:val="22"/>
          <w:szCs w:val="22"/>
        </w:rPr>
        <w:t xml:space="preserve">feel ok to make </w:t>
      </w:r>
      <w:r w:rsidRPr="6A3E521A" w:rsidR="5C98FCF5">
        <w:rPr>
          <w:rFonts w:ascii="Arial" w:hAnsi="Arial" w:eastAsia="Arial" w:cs="Arial"/>
          <w:b w:val="0"/>
          <w:bCs w:val="0"/>
          <w:sz w:val="22"/>
          <w:szCs w:val="22"/>
        </w:rPr>
        <w:t xml:space="preserve">mistakes – </w:t>
      </w:r>
      <w:r w:rsidRPr="6A3E521A" w:rsidR="5C98FCF5">
        <w:rPr>
          <w:rFonts w:ascii="Arial" w:hAnsi="Arial" w:eastAsia="Arial" w:cs="Arial"/>
          <w:b w:val="0"/>
          <w:bCs w:val="0"/>
          <w:sz w:val="22"/>
          <w:szCs w:val="22"/>
        </w:rPr>
        <w:t>don’t</w:t>
      </w:r>
      <w:r w:rsidRPr="6A3E521A" w:rsidR="5C98FCF5">
        <w:rPr>
          <w:rFonts w:ascii="Arial" w:hAnsi="Arial" w:eastAsia="Arial" w:cs="Arial"/>
          <w:b w:val="0"/>
          <w:bCs w:val="0"/>
          <w:sz w:val="22"/>
          <w:szCs w:val="22"/>
        </w:rPr>
        <w:t xml:space="preserve"> dismiss answers if wrong - ‘I see what you are thinking, but...’</w:t>
      </w:r>
    </w:p>
    <w:p w:rsidRPr="00385557" w:rsidR="00604A20" w:rsidP="6A3E521A" w:rsidRDefault="00604A20" w14:paraId="572A6D8D" w14:textId="2B0190B9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10A1E9CE">
        <w:rPr>
          <w:rFonts w:ascii="Arial" w:hAnsi="Arial" w:eastAsia="Arial" w:cs="Arial"/>
          <w:b w:val="0"/>
          <w:bCs w:val="0"/>
          <w:sz w:val="22"/>
          <w:szCs w:val="22"/>
        </w:rPr>
        <w:t>Get to know the group (especially if you are a regular tutor) - try an icebreaker activity, build in some time to have a chat at the start of the sessio</w:t>
      </w:r>
      <w:r w:rsidRPr="6A3E521A" w:rsidR="7887E7EB">
        <w:rPr>
          <w:rFonts w:ascii="Arial" w:hAnsi="Arial" w:eastAsia="Arial" w:cs="Arial"/>
          <w:b w:val="0"/>
          <w:bCs w:val="0"/>
          <w:sz w:val="22"/>
          <w:szCs w:val="22"/>
        </w:rPr>
        <w:t xml:space="preserve">n – how is placement going? </w:t>
      </w:r>
      <w:r w:rsidRPr="6A3E521A" w:rsidR="7887E7EB">
        <w:rPr>
          <w:rFonts w:ascii="Arial" w:hAnsi="Arial" w:eastAsia="Arial" w:cs="Arial"/>
          <w:b w:val="0"/>
          <w:bCs w:val="0"/>
          <w:sz w:val="22"/>
          <w:szCs w:val="22"/>
        </w:rPr>
        <w:t>What's</w:t>
      </w:r>
      <w:r w:rsidRPr="6A3E521A" w:rsidR="7887E7EB">
        <w:rPr>
          <w:rFonts w:ascii="Arial" w:hAnsi="Arial" w:eastAsia="Arial" w:cs="Arial"/>
          <w:b w:val="0"/>
          <w:bCs w:val="0"/>
          <w:sz w:val="22"/>
          <w:szCs w:val="22"/>
        </w:rPr>
        <w:t xml:space="preserve"> the best bit? Read any good books?</w:t>
      </w:r>
    </w:p>
    <w:p w:rsidRPr="00385557" w:rsidR="00604A20" w:rsidP="6A3E521A" w:rsidRDefault="00604A20" w14:paraId="212974D8" w14:textId="4AFAA8B6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5C528B01">
        <w:rPr>
          <w:rFonts w:ascii="Arial" w:hAnsi="Arial" w:eastAsia="Arial" w:cs="Arial"/>
          <w:b w:val="0"/>
          <w:bCs w:val="0"/>
          <w:sz w:val="22"/>
          <w:szCs w:val="22"/>
        </w:rPr>
        <w:t>Use a voting tool</w:t>
      </w:r>
      <w:r w:rsidRPr="6A3E521A" w:rsidR="4C1C7404">
        <w:rPr>
          <w:rFonts w:ascii="Arial" w:hAnsi="Arial" w:eastAsia="Arial" w:cs="Arial"/>
          <w:b w:val="0"/>
          <w:bCs w:val="0"/>
          <w:sz w:val="22"/>
          <w:szCs w:val="22"/>
        </w:rPr>
        <w:t xml:space="preserve"> for anonymous answers e.g. </w:t>
      </w:r>
      <w:r w:rsidRPr="6A3E521A" w:rsidR="4C1C7404">
        <w:rPr>
          <w:rFonts w:ascii="Arial" w:hAnsi="Arial" w:eastAsia="Arial" w:cs="Arial"/>
          <w:b w:val="0"/>
          <w:bCs w:val="0"/>
          <w:sz w:val="22"/>
          <w:szCs w:val="22"/>
        </w:rPr>
        <w:t>Menitmeter</w:t>
      </w:r>
      <w:r w:rsidRPr="6A3E521A" w:rsidR="4C1C7404">
        <w:rPr>
          <w:rFonts w:ascii="Arial" w:hAnsi="Arial" w:eastAsia="Arial" w:cs="Arial"/>
          <w:b w:val="0"/>
          <w:bCs w:val="0"/>
          <w:sz w:val="22"/>
          <w:szCs w:val="22"/>
        </w:rPr>
        <w:t xml:space="preserve"> or Kahoot</w:t>
      </w:r>
    </w:p>
    <w:p w:rsidRPr="00385557" w:rsidR="00604A20" w:rsidP="6A3E521A" w:rsidRDefault="00604A20" w14:paraId="1BEACFA4" w14:textId="5E885BFA">
      <w:pPr>
        <w:pStyle w:val="ListParagraph"/>
        <w:numPr>
          <w:ilvl w:val="0"/>
          <w:numId w:val="15"/>
        </w:numPr>
        <w:rPr>
          <w:rFonts w:ascii="Arial" w:hAnsi="Arial" w:eastAsia="Arial" w:cs="Arial"/>
          <w:b w:val="0"/>
          <w:bCs w:val="0"/>
          <w:sz w:val="22"/>
          <w:szCs w:val="22"/>
        </w:rPr>
      </w:pPr>
      <w:r w:rsidRPr="6A3E521A" w:rsidR="0D7CEAEC">
        <w:rPr>
          <w:rFonts w:ascii="Arial" w:hAnsi="Arial" w:eastAsia="Arial" w:cs="Arial"/>
          <w:b w:val="0"/>
          <w:bCs w:val="0"/>
          <w:sz w:val="22"/>
          <w:szCs w:val="22"/>
        </w:rPr>
        <w:t>Consider having a rotating chairperson – each week a student leads the case, encouraging answers from the other students</w:t>
      </w:r>
    </w:p>
    <w:p w:rsidRPr="00385557" w:rsidR="00604A20" w:rsidP="6A3E521A" w:rsidRDefault="00604A20" w14:paraId="59AD54FF" w14:textId="4DC31178">
      <w:pPr>
        <w:pStyle w:val="Normal"/>
        <w:ind w:left="0"/>
        <w:rPr>
          <w:rFonts w:ascii="Arial" w:hAnsi="Arial" w:eastAsia="Arial" w:cs="Arial"/>
        </w:rPr>
      </w:pPr>
      <w:r w:rsidRPr="6A3E521A" w:rsidR="10A1E9CE">
        <w:rPr>
          <w:rFonts w:ascii="Arial" w:hAnsi="Arial" w:eastAsia="Arial" w:cs="Arial"/>
        </w:rPr>
        <w:t>Developing clinical reasoning</w:t>
      </w:r>
      <w:r w:rsidRPr="6A3E521A" w:rsidR="7EB2CACF">
        <w:rPr>
          <w:rFonts w:ascii="Arial" w:hAnsi="Arial" w:eastAsia="Arial" w:cs="Arial"/>
        </w:rPr>
        <w:t xml:space="preserve"> is a learning outcome for Year 3 and relies on making thinking visible</w:t>
      </w:r>
    </w:p>
    <w:p w:rsidR="00952265" w:rsidP="6A3E521A" w:rsidRDefault="00952265" w14:paraId="726F8989" w14:textId="65E5F2F7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6A3E521A" w:rsidR="7EB2CACF">
        <w:rPr>
          <w:rFonts w:ascii="Arial" w:hAnsi="Arial" w:eastAsia="Arial" w:cs="Arial"/>
        </w:rPr>
        <w:t>Make ‘why?’ your favourite questio</w:t>
      </w:r>
      <w:r w:rsidRPr="6A3E521A" w:rsidR="03C68510">
        <w:rPr>
          <w:rFonts w:ascii="Arial" w:hAnsi="Arial" w:eastAsia="Arial" w:cs="Arial"/>
        </w:rPr>
        <w:t xml:space="preserve">n: </w:t>
      </w:r>
      <w:r w:rsidRPr="6A3E521A" w:rsidR="7EB2CACF">
        <w:rPr>
          <w:rFonts w:ascii="Arial" w:hAnsi="Arial" w:eastAsia="Arial" w:cs="Arial"/>
        </w:rPr>
        <w:t xml:space="preserve">Ask students to explain their reasoning for an answer </w:t>
      </w:r>
      <w:r w:rsidRPr="6A3E521A" w:rsidR="1FCBCD26">
        <w:rPr>
          <w:rFonts w:ascii="Arial" w:hAnsi="Arial" w:eastAsia="Arial" w:cs="Arial"/>
        </w:rPr>
        <w:t>or...</w:t>
      </w:r>
    </w:p>
    <w:p w:rsidR="00952265" w:rsidP="6A3E521A" w:rsidRDefault="00952265" w14:paraId="036D3E2F" w14:textId="498D5AC3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6A3E521A" w:rsidR="1FCBCD26">
        <w:rPr>
          <w:rFonts w:ascii="Arial" w:hAnsi="Arial" w:eastAsia="Arial" w:cs="Arial"/>
        </w:rPr>
        <w:t>Ask other</w:t>
      </w:r>
      <w:r w:rsidRPr="6A3E521A" w:rsidR="4175EFBE">
        <w:rPr>
          <w:rFonts w:ascii="Arial" w:hAnsi="Arial" w:eastAsia="Arial" w:cs="Arial"/>
        </w:rPr>
        <w:t xml:space="preserve"> students</w:t>
      </w:r>
      <w:r w:rsidRPr="6A3E521A" w:rsidR="1FCBCD26">
        <w:rPr>
          <w:rFonts w:ascii="Arial" w:hAnsi="Arial" w:eastAsia="Arial" w:cs="Arial"/>
        </w:rPr>
        <w:t xml:space="preserve"> if they agree – have they reached a different answer and why?</w:t>
      </w:r>
    </w:p>
    <w:p w:rsidR="00952265" w:rsidP="6A3E521A" w:rsidRDefault="00952265" w14:paraId="17B6A538" w14:textId="559ED9EA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6A3E521A" w:rsidR="1FCBCD26">
        <w:rPr>
          <w:rFonts w:ascii="Arial" w:hAnsi="Arial" w:eastAsia="Arial" w:cs="Arial"/>
        </w:rPr>
        <w:t>Role-model your thinking – explain your thinking and how you might approach the clinical problem</w:t>
      </w:r>
      <w:r w:rsidRPr="6A3E521A" w:rsidR="26C7B69B">
        <w:rPr>
          <w:rFonts w:ascii="Arial" w:hAnsi="Arial" w:eastAsia="Arial" w:cs="Arial"/>
        </w:rPr>
        <w:t xml:space="preserve"> – </w:t>
      </w:r>
      <w:r w:rsidRPr="6A3E521A" w:rsidR="1FCBCD26">
        <w:rPr>
          <w:rFonts w:ascii="Arial" w:hAnsi="Arial" w:eastAsia="Arial" w:cs="Arial"/>
        </w:rPr>
        <w:t>st</w:t>
      </w:r>
      <w:r w:rsidRPr="6A3E521A" w:rsidR="26C7B69B">
        <w:rPr>
          <w:rFonts w:ascii="Arial" w:hAnsi="Arial" w:eastAsia="Arial" w:cs="Arial"/>
        </w:rPr>
        <w:t xml:space="preserve">udents love to hear about </w:t>
      </w:r>
      <w:r w:rsidRPr="6A3E521A" w:rsidR="54ED054D">
        <w:rPr>
          <w:rFonts w:ascii="Arial" w:hAnsi="Arial" w:eastAsia="Arial" w:cs="Arial"/>
        </w:rPr>
        <w:t>your experiences with real clinical cases, so please use these (</w:t>
      </w:r>
      <w:r w:rsidRPr="6A3E521A" w:rsidR="54ED054D">
        <w:rPr>
          <w:rFonts w:ascii="Arial" w:hAnsi="Arial" w:eastAsia="Arial" w:cs="Arial"/>
        </w:rPr>
        <w:t>maintaining</w:t>
      </w:r>
      <w:r w:rsidRPr="6A3E521A" w:rsidR="54ED054D">
        <w:rPr>
          <w:rFonts w:ascii="Arial" w:hAnsi="Arial" w:eastAsia="Arial" w:cs="Arial"/>
        </w:rPr>
        <w:t xml:space="preserve"> confidentiality of course</w:t>
      </w:r>
      <w:r w:rsidRPr="6A3E521A" w:rsidR="48B80AD9">
        <w:rPr>
          <w:rFonts w:ascii="Arial" w:hAnsi="Arial" w:eastAsia="Arial" w:cs="Arial"/>
        </w:rPr>
        <w:t>!</w:t>
      </w:r>
      <w:r w:rsidRPr="6A3E521A" w:rsidR="54ED054D">
        <w:rPr>
          <w:rFonts w:ascii="Arial" w:hAnsi="Arial" w:eastAsia="Arial" w:cs="Arial"/>
        </w:rPr>
        <w:t>)</w:t>
      </w:r>
    </w:p>
    <w:p w:rsidR="00952265" w:rsidP="6A3E521A" w:rsidRDefault="00952265" w14:paraId="423A187A" w14:textId="2BF8BCA4">
      <w:pPr>
        <w:pStyle w:val="Normal"/>
        <w:rPr>
          <w:rFonts w:ascii="Arial" w:hAnsi="Arial" w:eastAsia="Arial" w:cs="Arial"/>
        </w:rPr>
      </w:pPr>
      <w:r w:rsidRPr="6A3E521A" w:rsidR="54ED054D">
        <w:rPr>
          <w:rFonts w:ascii="Arial" w:hAnsi="Arial" w:eastAsia="Arial" w:cs="Arial"/>
        </w:rPr>
        <w:t xml:space="preserve">Set some </w:t>
      </w:r>
      <w:r w:rsidRPr="6A3E521A" w:rsidR="09661685">
        <w:rPr>
          <w:rFonts w:ascii="Arial" w:hAnsi="Arial" w:eastAsia="Arial" w:cs="Arial"/>
        </w:rPr>
        <w:t>ground rules in the first session</w:t>
      </w:r>
    </w:p>
    <w:p w:rsidR="00952265" w:rsidP="6A3E521A" w:rsidRDefault="00952265" w14:paraId="151782B6" w14:textId="60B2CC38">
      <w:pPr>
        <w:pStyle w:val="ListParagraph"/>
        <w:numPr>
          <w:ilvl w:val="0"/>
          <w:numId w:val="17"/>
        </w:numPr>
        <w:rPr>
          <w:rFonts w:ascii="Arial" w:hAnsi="Arial" w:eastAsia="Arial" w:cs="Arial"/>
        </w:rPr>
      </w:pPr>
      <w:r w:rsidRPr="6A3E521A" w:rsidR="09661685">
        <w:rPr>
          <w:rFonts w:ascii="Arial" w:hAnsi="Arial" w:eastAsia="Arial" w:cs="Arial"/>
        </w:rPr>
        <w:t>Help set some expectations</w:t>
      </w:r>
      <w:r w:rsidRPr="6A3E521A" w:rsidR="57CCE8ED">
        <w:rPr>
          <w:rFonts w:ascii="Arial" w:hAnsi="Arial" w:eastAsia="Arial" w:cs="Arial"/>
        </w:rPr>
        <w:t xml:space="preserve"> – preparation, participation, professionalism, cameras on if online etc</w:t>
      </w:r>
    </w:p>
    <w:p w:rsidR="00952265" w:rsidP="6A3E521A" w:rsidRDefault="00952265" w14:paraId="6787829C" w14:textId="4341C4FE">
      <w:pPr>
        <w:pStyle w:val="Normal"/>
        <w:rPr>
          <w:rFonts w:ascii="Arial" w:hAnsi="Arial" w:eastAsia="Arial" w:cs="Arial"/>
        </w:rPr>
      </w:pPr>
      <w:r w:rsidRPr="6A3E521A" w:rsidR="6A1F8365">
        <w:rPr>
          <w:rFonts w:ascii="Arial" w:hAnsi="Arial" w:eastAsia="Arial" w:cs="Arial"/>
        </w:rPr>
        <w:t xml:space="preserve">You </w:t>
      </w:r>
      <w:r w:rsidRPr="6A3E521A" w:rsidR="6A1F8365">
        <w:rPr>
          <w:rFonts w:ascii="Arial" w:hAnsi="Arial" w:eastAsia="Arial" w:cs="Arial"/>
        </w:rPr>
        <w:t>don’t</w:t>
      </w:r>
      <w:r w:rsidRPr="6A3E521A" w:rsidR="6A1F8365">
        <w:rPr>
          <w:rFonts w:ascii="Arial" w:hAnsi="Arial" w:eastAsia="Arial" w:cs="Arial"/>
        </w:rPr>
        <w:t xml:space="preserve"> have to teach everything!</w:t>
      </w:r>
    </w:p>
    <w:p w:rsidR="00952265" w:rsidP="6A3E521A" w:rsidRDefault="00952265" w14:paraId="01813BCB" w14:textId="2FDA1334">
      <w:pPr>
        <w:pStyle w:val="ListParagraph"/>
        <w:numPr>
          <w:ilvl w:val="0"/>
          <w:numId w:val="18"/>
        </w:numPr>
        <w:rPr>
          <w:rFonts w:ascii="Arial" w:hAnsi="Arial" w:eastAsia="Arial" w:cs="Arial"/>
        </w:rPr>
      </w:pPr>
      <w:r w:rsidRPr="6A3E521A" w:rsidR="16A5DC71">
        <w:rPr>
          <w:rFonts w:ascii="Arial" w:hAnsi="Arial" w:eastAsia="Arial" w:cs="Arial"/>
        </w:rPr>
        <w:t xml:space="preserve">Avoid getting into unnecessary depth - If you have students who ask about less common diagnosis or want to know a lot of detail – signpost them to where they can </w:t>
      </w:r>
      <w:r w:rsidRPr="6A3E521A" w:rsidR="0CA9ACE2">
        <w:rPr>
          <w:rFonts w:ascii="Arial" w:hAnsi="Arial" w:eastAsia="Arial" w:cs="Arial"/>
        </w:rPr>
        <w:t>find this information or take the discussion outside the CBL session</w:t>
      </w:r>
    </w:p>
    <w:p w:rsidR="00952265" w:rsidP="6A3E521A" w:rsidRDefault="00952265" w14:paraId="36A451CB" w14:textId="756E71F3">
      <w:pPr>
        <w:pStyle w:val="Normal"/>
        <w:rPr>
          <w:rFonts w:ascii="Arial" w:hAnsi="Arial" w:eastAsia="Arial" w:cs="Arial"/>
        </w:rPr>
      </w:pPr>
    </w:p>
    <w:p w:rsidR="00952265" w:rsidP="6A3E521A" w:rsidRDefault="00952265" w14:paraId="0A5979B8" w14:textId="16422E73">
      <w:pPr>
        <w:pStyle w:val="Normal"/>
        <w:ind w:left="0"/>
        <w:rPr>
          <w:rFonts w:ascii="Arial" w:hAnsi="Arial" w:eastAsia="Arial" w:cs="Arial"/>
        </w:rPr>
      </w:pPr>
    </w:p>
    <w:p w:rsidR="00952265" w:rsidP="6A3E521A" w:rsidRDefault="00952265" w14:paraId="5ADD3FB1" w14:textId="3473C6EF">
      <w:pPr>
        <w:pStyle w:val="Normal"/>
        <w:ind w:left="0"/>
        <w:rPr>
          <w:rFonts w:ascii="Arial" w:hAnsi="Arial" w:eastAsia="Arial" w:cs="Arial"/>
        </w:rPr>
      </w:pPr>
    </w:p>
    <w:p w:rsidR="00952265" w:rsidP="6A3E521A" w:rsidRDefault="00952265" w14:paraId="1C2429A2" w14:textId="4235B938">
      <w:pPr>
        <w:pStyle w:val="Normal"/>
        <w:ind w:left="0"/>
        <w:rPr>
          <w:rFonts w:ascii="Arial" w:hAnsi="Arial" w:eastAsia="Arial" w:cs="Arial"/>
          <w:b w:val="1"/>
          <w:bCs w:val="1"/>
        </w:rPr>
      </w:pPr>
      <w:r w:rsidRPr="6A3E521A" w:rsidR="606197ED">
        <w:rPr>
          <w:rFonts w:ascii="Arial" w:hAnsi="Arial" w:eastAsia="Arial" w:cs="Arial"/>
          <w:b w:val="1"/>
          <w:bCs w:val="1"/>
        </w:rPr>
        <w:t>List of CBL cases:</w:t>
      </w:r>
    </w:p>
    <w:p w:rsidR="606197ED" w:rsidP="6A3E521A" w:rsidRDefault="606197ED" w14:paraId="068492B1" w14:textId="271FE95B">
      <w:pPr>
        <w:jc w:val="both"/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>Contacts for academic queries/suggestions in relation to the cases:</w:t>
      </w:r>
    </w:p>
    <w:p w:rsidR="606197ED" w:rsidP="6A3E521A" w:rsidRDefault="606197ED" w14:paraId="3C01D5BB" w14:textId="307E9117">
      <w:pPr>
        <w:pStyle w:val="ListParagraph"/>
        <w:numPr>
          <w:ilvl w:val="0"/>
          <w:numId w:val="10"/>
        </w:numPr>
        <w:jc w:val="both"/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>Dr Manoj Menon</w:t>
      </w:r>
      <w:r w:rsidRPr="6A3E521A" w:rsidR="18EE9A48">
        <w:rPr>
          <w:rFonts w:ascii="Arial" w:hAnsi="Arial" w:eastAsia="Arial" w:cs="Arial"/>
        </w:rPr>
        <w:t>:</w:t>
      </w:r>
      <w:r w:rsidRPr="6A3E521A" w:rsidR="461EDDBD">
        <w:rPr>
          <w:rFonts w:ascii="Arial" w:hAnsi="Arial" w:eastAsia="Arial" w:cs="Arial"/>
        </w:rPr>
        <w:t xml:space="preserve"> manojmenon@nhs.net</w:t>
      </w:r>
    </w:p>
    <w:p w:rsidR="606197ED" w:rsidP="6A3E521A" w:rsidRDefault="606197ED" w14:paraId="47DADD3B" w14:textId="6EB824D5">
      <w:pPr>
        <w:pStyle w:val="ListParagraph"/>
        <w:numPr>
          <w:ilvl w:val="0"/>
          <w:numId w:val="10"/>
        </w:numPr>
        <w:jc w:val="both"/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>Dr Lawrence Lim</w:t>
      </w:r>
      <w:r w:rsidRPr="6A3E521A" w:rsidR="1370F2CE">
        <w:rPr>
          <w:rFonts w:ascii="Arial" w:hAnsi="Arial" w:eastAsia="Arial" w:cs="Arial"/>
        </w:rPr>
        <w:t>:</w:t>
      </w:r>
      <w:r w:rsidRPr="6A3E521A" w:rsidR="529F1B89">
        <w:rPr>
          <w:rFonts w:ascii="Arial" w:hAnsi="Arial" w:eastAsia="Arial" w:cs="Arial"/>
        </w:rPr>
        <w:t xml:space="preserve"> t.lim@nhs.net</w:t>
      </w:r>
    </w:p>
    <w:p w:rsidR="606197ED" w:rsidP="6A3E521A" w:rsidRDefault="606197ED" w14:paraId="3346D034" w14:textId="18838D9F">
      <w:pPr>
        <w:pStyle w:val="ListParagraph"/>
        <w:numPr>
          <w:ilvl w:val="0"/>
          <w:numId w:val="10"/>
        </w:numPr>
        <w:jc w:val="both"/>
        <w:rPr>
          <w:rFonts w:ascii="Arial" w:hAnsi="Arial" w:eastAsia="Arial" w:cs="Arial"/>
        </w:rPr>
      </w:pPr>
      <w:r w:rsidRPr="6A3E521A" w:rsidR="606197ED">
        <w:rPr>
          <w:rFonts w:ascii="Arial" w:hAnsi="Arial" w:eastAsia="Arial" w:cs="Arial"/>
        </w:rPr>
        <w:t xml:space="preserve">Prof. Tahseen </w:t>
      </w:r>
      <w:r w:rsidRPr="6A3E521A" w:rsidR="62582451">
        <w:rPr>
          <w:rFonts w:ascii="Arial" w:hAnsi="Arial" w:eastAsia="Arial" w:cs="Arial"/>
        </w:rPr>
        <w:t>Chowdhury</w:t>
      </w:r>
      <w:r w:rsidRPr="6A3E521A" w:rsidR="3A848BCA">
        <w:rPr>
          <w:rFonts w:ascii="Arial" w:hAnsi="Arial" w:eastAsia="Arial" w:cs="Arial"/>
        </w:rPr>
        <w:t xml:space="preserve">: </w:t>
      </w:r>
      <w:r w:rsidRPr="6A3E521A" w:rsidR="579165D2">
        <w:rPr>
          <w:rFonts w:ascii="Arial" w:hAnsi="Arial" w:eastAsia="Arial" w:cs="Arial"/>
        </w:rPr>
        <w:t>tahseen.chowdhury@nhs.net</w:t>
      </w:r>
    </w:p>
    <w:p w:rsidRPr="00952265" w:rsidR="0055451C" w:rsidP="0055451C" w:rsidRDefault="0055451C" w14:paraId="5A133FBC" w14:textId="77777777">
      <w:pPr>
        <w:spacing w:before="0"/>
        <w:jc w:val="both"/>
        <w:rPr>
          <w:rFonts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50"/>
        <w:gridCol w:w="4178"/>
        <w:gridCol w:w="1843"/>
        <w:gridCol w:w="2551"/>
      </w:tblGrid>
      <w:tr w:rsidRPr="00385557" w:rsidR="00604A20" w:rsidTr="0933BC39" w14:paraId="0467CB5B" w14:textId="77777777">
        <w:tc>
          <w:tcPr>
            <w:tcW w:w="750" w:type="dxa"/>
            <w:tcMar/>
          </w:tcPr>
          <w:p w:rsidRPr="00385557" w:rsidR="00604A20" w:rsidP="00EC1565" w:rsidRDefault="00604A20" w14:paraId="2F80E517" w14:textId="77777777">
            <w:pPr>
              <w:spacing w:before="0"/>
              <w:jc w:val="both"/>
              <w:rPr>
                <w:rFonts w:cs="Arial"/>
                <w:b/>
                <w:sz w:val="22"/>
                <w:szCs w:val="22"/>
              </w:rPr>
            </w:pPr>
            <w:r w:rsidRPr="00385557">
              <w:rPr>
                <w:rFonts w:cs="Arial"/>
                <w:b/>
                <w:sz w:val="22"/>
                <w:szCs w:val="22"/>
              </w:rPr>
              <w:t>CBL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7EE17C5E" w14:textId="77777777">
            <w:pPr>
              <w:spacing w:before="0"/>
              <w:jc w:val="both"/>
              <w:rPr>
                <w:rFonts w:cs="Arial"/>
                <w:b/>
                <w:sz w:val="22"/>
                <w:szCs w:val="22"/>
              </w:rPr>
            </w:pPr>
            <w:r w:rsidRPr="00385557">
              <w:rPr>
                <w:rFonts w:cs="Arial"/>
                <w:b/>
                <w:sz w:val="22"/>
                <w:szCs w:val="22"/>
              </w:rPr>
              <w:t>Title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2B6D1A43" w14:textId="54A4D1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0E3EFFDF">
              <w:rPr>
                <w:rFonts w:cs="Arial"/>
                <w:b w:val="1"/>
                <w:bCs w:val="1"/>
                <w:sz w:val="22"/>
                <w:szCs w:val="22"/>
              </w:rPr>
              <w:t>Academic responsible</w:t>
            </w:r>
          </w:p>
        </w:tc>
        <w:tc>
          <w:tcPr>
            <w:tcW w:w="2551" w:type="dxa"/>
            <w:tcMar/>
          </w:tcPr>
          <w:p w:rsidRPr="00385557" w:rsidR="00604A20" w:rsidP="00EC1565" w:rsidRDefault="00C86407" w14:paraId="1395366A" w14:textId="77777777">
            <w:pPr>
              <w:spacing w:before="0"/>
              <w:jc w:val="both"/>
              <w:rPr>
                <w:rFonts w:cs="Arial"/>
                <w:b/>
                <w:sz w:val="22"/>
                <w:szCs w:val="22"/>
              </w:rPr>
            </w:pPr>
            <w:r w:rsidRPr="00385557">
              <w:rPr>
                <w:rFonts w:cs="Arial"/>
                <w:b/>
                <w:sz w:val="22"/>
                <w:szCs w:val="22"/>
              </w:rPr>
              <w:t>When t</w:t>
            </w:r>
            <w:r w:rsidRPr="00385557" w:rsidR="00604A20">
              <w:rPr>
                <w:rFonts w:cs="Arial"/>
                <w:b/>
                <w:sz w:val="22"/>
                <w:szCs w:val="22"/>
              </w:rPr>
              <w:t>imetable</w:t>
            </w:r>
            <w:r w:rsidRPr="00385557">
              <w:rPr>
                <w:rFonts w:cs="Arial"/>
                <w:b/>
                <w:sz w:val="22"/>
                <w:szCs w:val="22"/>
              </w:rPr>
              <w:t>d</w:t>
            </w:r>
          </w:p>
          <w:p w:rsidRPr="00385557" w:rsidR="00604A20" w:rsidP="00EC1565" w:rsidRDefault="00604A20" w14:paraId="5E552B37" w14:textId="77777777">
            <w:pPr>
              <w:spacing w:before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Pr="00385557" w:rsidR="00604A20" w:rsidTr="0933BC39" w14:paraId="6DCE4426" w14:textId="77777777">
        <w:tc>
          <w:tcPr>
            <w:tcW w:w="750" w:type="dxa"/>
            <w:tcMar/>
          </w:tcPr>
          <w:p w:rsidRPr="00385557" w:rsidR="00604A20" w:rsidP="00EC1565" w:rsidRDefault="00604A20" w14:paraId="1CF10487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654777C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in a coma</w:t>
            </w:r>
          </w:p>
          <w:p w:rsidRPr="00385557" w:rsidR="00C86407" w:rsidP="00EC1565" w:rsidRDefault="00C86407" w14:paraId="01CBB544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7EF5913F" w14:textId="621EE5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5BD0588D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P="00EC1565" w:rsidRDefault="00A41236" w14:paraId="2DD209CA" w14:textId="0576AEF9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37264218" w14:textId="77777777">
        <w:tc>
          <w:tcPr>
            <w:tcW w:w="750" w:type="dxa"/>
            <w:tcMar/>
          </w:tcPr>
          <w:p w:rsidRPr="00385557" w:rsidR="00604A20" w:rsidP="00EC1565" w:rsidRDefault="00604A20" w14:paraId="1D1967B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72AD4992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chest pain</w:t>
            </w:r>
          </w:p>
          <w:p w:rsidRPr="00385557" w:rsidR="00C86407" w:rsidP="00EC1565" w:rsidRDefault="00C86407" w14:paraId="7CEC61A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136BD23D" w14:textId="6E9C3765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65879BEC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P="00EC1565" w:rsidRDefault="00A41236" w14:paraId="2A6D1E0A" w14:textId="507E4F42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5BD4D08B" w14:textId="77777777">
        <w:tc>
          <w:tcPr>
            <w:tcW w:w="750" w:type="dxa"/>
            <w:tcMar/>
          </w:tcPr>
          <w:p w:rsidRPr="00385557" w:rsidR="00604A20" w:rsidP="00EC1565" w:rsidRDefault="00604A20" w14:paraId="51C2721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2BA0320D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haematemesis</w:t>
            </w:r>
          </w:p>
          <w:p w:rsidRPr="00385557" w:rsidR="00C86407" w:rsidP="00EC1565" w:rsidRDefault="00C86407" w14:paraId="3BACF810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75B54165" w14:textId="61B246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614E49D9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P="00EC1565" w:rsidRDefault="00A41236" w14:paraId="459AB9C0" w14:textId="60B6FBEE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606909A7" w14:textId="77777777">
        <w:tc>
          <w:tcPr>
            <w:tcW w:w="750" w:type="dxa"/>
            <w:tcMar/>
          </w:tcPr>
          <w:p w:rsidRPr="00385557" w:rsidR="00604A20" w:rsidP="00EC1565" w:rsidRDefault="00604A20" w14:paraId="0E513D84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5DB19C56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in shock</w:t>
            </w:r>
          </w:p>
          <w:p w:rsidRPr="00385557" w:rsidR="00C86407" w:rsidP="00EC1565" w:rsidRDefault="00C86407" w14:paraId="01C76F9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5B11310C" w14:textId="20B45A2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5C8FC81B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RDefault="00A41236" w14:paraId="3D938BDA" w14:textId="02F088A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3D22C873" w14:textId="77777777">
        <w:tc>
          <w:tcPr>
            <w:tcW w:w="750" w:type="dxa"/>
            <w:tcMar/>
          </w:tcPr>
          <w:p w:rsidRPr="00385557" w:rsidR="00604A20" w:rsidP="00EC1565" w:rsidRDefault="00604A20" w14:paraId="38A4353E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0E9B62BE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breathlessness</w:t>
            </w:r>
          </w:p>
          <w:p w:rsidRPr="00385557" w:rsidR="00C86407" w:rsidP="00EC1565" w:rsidRDefault="00C86407" w14:paraId="7A27D6F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656F51B8" w14:textId="7AB0D92D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517B84AC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7A9EE777" w14:textId="1E577F3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22D81947" w14:textId="77777777">
        <w:tc>
          <w:tcPr>
            <w:tcW w:w="750" w:type="dxa"/>
            <w:tcMar/>
          </w:tcPr>
          <w:p w:rsidRPr="00385557" w:rsidR="00604A20" w:rsidP="00EC1565" w:rsidRDefault="00604A20" w14:paraId="7A70C64E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6.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53749911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rectal bleed and abdominal pain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3B210F65" w14:textId="582FD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19C863E6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7E5876F2" w14:textId="36ED811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4B58D7BF" w14:textId="77777777">
        <w:tc>
          <w:tcPr>
            <w:tcW w:w="750" w:type="dxa"/>
            <w:tcMar/>
          </w:tcPr>
          <w:p w:rsidRPr="00385557" w:rsidR="00604A20" w:rsidP="00EC1565" w:rsidRDefault="00604A20" w14:paraId="574E79E8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7.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78A78D33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dizziness</w:t>
            </w:r>
          </w:p>
          <w:p w:rsidRPr="00385557" w:rsidR="00C86407" w:rsidP="00EC1565" w:rsidRDefault="00C86407" w14:paraId="4EE0C826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206B45EE" w14:textId="470E5F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0B55D0BF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RDefault="00A41236" w14:paraId="4E66730F" w14:textId="5078409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1</w:t>
            </w:r>
          </w:p>
        </w:tc>
      </w:tr>
      <w:tr w:rsidRPr="00385557" w:rsidR="00604A20" w:rsidTr="0933BC39" w14:paraId="6CF17DDD" w14:textId="77777777">
        <w:tc>
          <w:tcPr>
            <w:tcW w:w="750" w:type="dxa"/>
            <w:tcMar/>
          </w:tcPr>
          <w:p w:rsidRPr="00385557" w:rsidR="00604A20" w:rsidP="00EC1565" w:rsidRDefault="00604A20" w14:paraId="2A59974D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8.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4A0E2171" w14:textId="77777777" w14:noSpellErr="1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6A3E521A" w:rsidR="00604A20">
              <w:rPr>
                <w:rFonts w:cs="Arial"/>
                <w:sz w:val="22"/>
                <w:szCs w:val="22"/>
              </w:rPr>
              <w:t>A patient with wheeze</w:t>
            </w:r>
          </w:p>
          <w:p w:rsidRPr="00385557" w:rsidR="00C86407" w:rsidP="00EC1565" w:rsidRDefault="00C86407" w14:paraId="1B25B5EF" w14:textId="77777777" w14:noSpellErr="1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10C1490D" w14:textId="74E981D4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6989580B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621C262D" w14:textId="1B6D1B9C">
            <w:pPr>
              <w:rPr>
                <w:rFonts w:cs="Arial"/>
                <w:sz w:val="22"/>
                <w:szCs w:val="22"/>
              </w:rPr>
            </w:pPr>
            <w:r w:rsidRPr="6A3E521A" w:rsidR="00A41236">
              <w:rPr>
                <w:rFonts w:cs="Arial"/>
                <w:sz w:val="22"/>
                <w:szCs w:val="22"/>
              </w:rPr>
              <w:t xml:space="preserve">Placement </w:t>
            </w:r>
            <w:r w:rsidRPr="6A3E521A" w:rsidR="3B9B79F9">
              <w:rPr>
                <w:rFonts w:cs="Arial"/>
                <w:sz w:val="22"/>
                <w:szCs w:val="22"/>
              </w:rPr>
              <w:t>2</w:t>
            </w:r>
          </w:p>
        </w:tc>
      </w:tr>
      <w:tr w:rsidRPr="00385557" w:rsidR="00604A20" w:rsidTr="0933BC39" w14:paraId="09560649" w14:textId="77777777">
        <w:tc>
          <w:tcPr>
            <w:tcW w:w="750" w:type="dxa"/>
            <w:tcMar/>
          </w:tcPr>
          <w:p w:rsidRPr="00385557" w:rsidR="00604A20" w:rsidP="00EC1565" w:rsidRDefault="00604A20" w14:paraId="0776683F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9.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6489EE29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abdominal pain and jaundice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1A827A5B" w14:textId="3AC730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33024EBB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1A9CB846" w14:textId="29F21E2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40416E10" w14:textId="77777777">
        <w:tc>
          <w:tcPr>
            <w:tcW w:w="750" w:type="dxa"/>
            <w:tcMar/>
          </w:tcPr>
          <w:p w:rsidRPr="00385557" w:rsidR="00604A20" w:rsidP="00EC1565" w:rsidRDefault="00604A20" w14:paraId="443BE27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10.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486C58D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headaches and sweating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7F99B108" w14:textId="165C4A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610A169C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="00604A20" w:rsidRDefault="00A41236" w14:paraId="62BC04D5" w14:textId="777777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  <w:p w:rsidRPr="00385557" w:rsidR="00A41236" w:rsidRDefault="00A41236" w14:paraId="46297A30" w14:textId="32041C3C">
            <w:pPr>
              <w:rPr>
                <w:rFonts w:cs="Arial"/>
                <w:sz w:val="22"/>
                <w:szCs w:val="22"/>
              </w:rPr>
            </w:pPr>
          </w:p>
        </w:tc>
      </w:tr>
      <w:tr w:rsidRPr="00385557" w:rsidR="00604A20" w:rsidTr="0933BC39" w14:paraId="4A09F6C7" w14:textId="77777777">
        <w:tc>
          <w:tcPr>
            <w:tcW w:w="750" w:type="dxa"/>
            <w:tcMar/>
          </w:tcPr>
          <w:p w:rsidRPr="00385557" w:rsidR="00604A20" w:rsidP="00EC1565" w:rsidRDefault="00604A20" w14:paraId="2928217F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11.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0399DC22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 collapse</w:t>
            </w:r>
          </w:p>
          <w:p w:rsidRPr="00385557" w:rsidR="00C86407" w:rsidP="00EC1565" w:rsidRDefault="00C86407" w14:paraId="409EB368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23557952" w14:textId="704A45E3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03CBA411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211BFEC8" w14:textId="74265D1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31842759" w14:textId="77777777">
        <w:tc>
          <w:tcPr>
            <w:tcW w:w="750" w:type="dxa"/>
            <w:tcMar/>
          </w:tcPr>
          <w:p w:rsidRPr="00385557" w:rsidR="00604A20" w:rsidP="00EC1565" w:rsidRDefault="00604A20" w14:paraId="7B4D0C00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12.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55D268C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diarrhoea</w:t>
            </w:r>
          </w:p>
          <w:p w:rsidRPr="00385557" w:rsidR="00C86407" w:rsidP="00EC1565" w:rsidRDefault="00C86407" w14:paraId="040AF2E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3315B335" w14:textId="11A4FB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06AE4943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6288B492" w14:textId="593751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4E6B4FBC" w14:textId="77777777">
        <w:tc>
          <w:tcPr>
            <w:tcW w:w="750" w:type="dxa"/>
            <w:tcMar/>
          </w:tcPr>
          <w:p w:rsidRPr="00385557" w:rsidR="00604A20" w:rsidP="00EC1565" w:rsidRDefault="00604A20" w14:paraId="35E640C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13.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5D50A62D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constipation and depression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7A0404E7" w14:textId="72FDF0B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668448A1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RDefault="00A41236" w14:paraId="073D1C17" w14:textId="0C21B58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502F11B9" w14:textId="77777777">
        <w:tc>
          <w:tcPr>
            <w:tcW w:w="750" w:type="dxa"/>
            <w:tcMar/>
          </w:tcPr>
          <w:p w:rsidRPr="00385557" w:rsidR="00604A20" w:rsidP="00EC1565" w:rsidRDefault="00604A20" w14:paraId="05DEADAD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14.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4AB9792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joint pain</w:t>
            </w:r>
          </w:p>
          <w:p w:rsidRPr="00385557" w:rsidR="00C86407" w:rsidP="00EC1565" w:rsidRDefault="00C86407" w14:paraId="486A7715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37674243" w14:textId="0590D6F2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6EF6D376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P="00EC1565" w:rsidRDefault="00A41236" w14:paraId="0F65D1D2" w14:textId="332042E8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20C124DF" w14:textId="77777777">
        <w:tc>
          <w:tcPr>
            <w:tcW w:w="750" w:type="dxa"/>
            <w:tcMar/>
          </w:tcPr>
          <w:p w:rsidRPr="00385557" w:rsidR="00604A20" w:rsidP="00EC1565" w:rsidRDefault="00604A20" w14:paraId="38C7B508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6078D10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 painful leg</w:t>
            </w:r>
          </w:p>
          <w:p w:rsidRPr="00385557" w:rsidR="00C86407" w:rsidP="00EC1565" w:rsidRDefault="00C86407" w14:paraId="15F8645F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752F4E06" w14:textId="38DFCE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567CF9D6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32D14141" w14:textId="3C9854B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08B74773" w14:textId="77777777">
        <w:tc>
          <w:tcPr>
            <w:tcW w:w="750" w:type="dxa"/>
            <w:tcMar/>
          </w:tcPr>
          <w:p w:rsidRPr="00385557" w:rsidR="00604A20" w:rsidP="00EC1565" w:rsidRDefault="00604A20" w14:paraId="2CB032B7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16. 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7E9656B1" w14:textId="085BF2F5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933BC39" w:rsidR="00604A20">
              <w:rPr>
                <w:rFonts w:cs="Arial"/>
                <w:sz w:val="22"/>
                <w:szCs w:val="22"/>
              </w:rPr>
              <w:t xml:space="preserve">A patient with </w:t>
            </w:r>
            <w:r w:rsidRPr="0933BC39" w:rsidR="334CA2B6">
              <w:rPr>
                <w:rFonts w:cs="Arial"/>
                <w:sz w:val="22"/>
                <w:szCs w:val="22"/>
              </w:rPr>
              <w:t>multimorbidity</w:t>
            </w:r>
          </w:p>
          <w:p w:rsidRPr="00385557" w:rsidR="00C86407" w:rsidP="00EC1565" w:rsidRDefault="00C86407" w14:paraId="6888B7B0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5FFBD0A6" w14:textId="1022CE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933BC39" w:rsidR="05D5507D">
              <w:rPr>
                <w:rFonts w:cs="Arial"/>
                <w:sz w:val="22"/>
                <w:szCs w:val="22"/>
              </w:rPr>
              <w:t>Prof Tahseen Chowdhury</w:t>
            </w:r>
            <w:r w:rsidRPr="0933BC39" w:rsidR="1D7073F4">
              <w:rPr>
                <w:rFonts w:cs="Arial"/>
                <w:sz w:val="22"/>
                <w:szCs w:val="22"/>
              </w:rPr>
              <w:t xml:space="preserve"> &amp; Dr Jenny Blythe</w:t>
            </w:r>
          </w:p>
        </w:tc>
        <w:tc>
          <w:tcPr>
            <w:tcW w:w="2551" w:type="dxa"/>
            <w:tcMar/>
          </w:tcPr>
          <w:p w:rsidRPr="00385557" w:rsidR="00604A20" w:rsidRDefault="00A41236" w14:paraId="5A8057DB" w14:textId="0E0EB0B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2</w:t>
            </w:r>
          </w:p>
        </w:tc>
      </w:tr>
      <w:tr w:rsidRPr="00385557" w:rsidR="00604A20" w:rsidTr="0933BC39" w14:paraId="29ED1C04" w14:textId="77777777">
        <w:tc>
          <w:tcPr>
            <w:tcW w:w="750" w:type="dxa"/>
            <w:tcMar/>
          </w:tcPr>
          <w:p w:rsidRPr="00385557" w:rsidR="00604A20" w:rsidP="00EC1565" w:rsidRDefault="00604A20" w14:paraId="7A3CC6E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08A7EB6F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shortness of breath and cough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2CFFAE82" w14:textId="09F646B3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370BCF24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67D67901" w14:textId="6442625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2B34EA34" w14:textId="77777777">
        <w:tc>
          <w:tcPr>
            <w:tcW w:w="750" w:type="dxa"/>
            <w:tcMar/>
          </w:tcPr>
          <w:p w:rsidRPr="00385557" w:rsidR="00604A20" w:rsidP="00EC1565" w:rsidRDefault="00604A20" w14:paraId="08589A93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4178" w:type="dxa"/>
            <w:tcMar/>
          </w:tcPr>
          <w:p w:rsidRPr="00385557" w:rsidR="00C86407" w:rsidP="00EC1565" w:rsidRDefault="00604A20" w14:paraId="4A2EBA11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acute abdominal pain</w:t>
            </w:r>
          </w:p>
          <w:p w:rsidRPr="00385557" w:rsidR="00604A20" w:rsidP="00EC1565" w:rsidRDefault="00604A20" w14:paraId="7DA4EEA5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3B64334B" w14:textId="26C036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1BD7B5EF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0E1087C3" w14:textId="0E1D6E3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52D6A420" w14:textId="77777777">
        <w:tc>
          <w:tcPr>
            <w:tcW w:w="750" w:type="dxa"/>
            <w:tcMar/>
          </w:tcPr>
          <w:p w:rsidRPr="00385557" w:rsidR="00604A20" w:rsidP="00EC1565" w:rsidRDefault="00604A20" w14:paraId="2809A6B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4178" w:type="dxa"/>
            <w:tcMar/>
          </w:tcPr>
          <w:p w:rsidR="00604A20" w:rsidP="00EC1565" w:rsidRDefault="00604A20" w14:paraId="154E259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frequency and back pain</w:t>
            </w:r>
          </w:p>
          <w:p w:rsidRPr="00385557" w:rsidR="00952265" w:rsidP="00EC1565" w:rsidRDefault="00952265" w14:paraId="720584B2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58C09540" w14:textId="6572C6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571E3C9F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RDefault="00A41236" w14:paraId="6F2AAA5D" w14:textId="18C4620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54ED0D15" w14:textId="77777777">
        <w:tc>
          <w:tcPr>
            <w:tcW w:w="750" w:type="dxa"/>
            <w:tcMar/>
          </w:tcPr>
          <w:p w:rsidRPr="00385557" w:rsidR="00604A20" w:rsidP="00EC1565" w:rsidRDefault="00604A20" w14:paraId="0F6340A9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6DB44F7C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ankle swelling</w:t>
            </w:r>
          </w:p>
          <w:p w:rsidRPr="00385557" w:rsidR="00C86407" w:rsidP="00EC1565" w:rsidRDefault="00C86407" w14:paraId="395A3BD0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55B56677" w14:textId="01B9D8AC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0E33239F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2B28BD25" w14:textId="78A39E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2CAFEACF" w14:textId="77777777">
        <w:tc>
          <w:tcPr>
            <w:tcW w:w="750" w:type="dxa"/>
            <w:tcMar/>
          </w:tcPr>
          <w:p w:rsidRPr="00385557" w:rsidR="00604A20" w:rsidP="00EC1565" w:rsidRDefault="00604A20" w14:paraId="251BB3E6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32D14D28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melaena</w:t>
            </w:r>
          </w:p>
          <w:p w:rsidRPr="00385557" w:rsidR="00C86407" w:rsidP="00EC1565" w:rsidRDefault="00C86407" w14:paraId="2289BFC4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198E7994" w14:textId="6B8799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1B4624D4">
              <w:rPr>
                <w:rFonts w:cs="Arial"/>
                <w:sz w:val="22"/>
                <w:szCs w:val="22"/>
              </w:rPr>
              <w:t>Dr Lawrence Lim</w:t>
            </w:r>
          </w:p>
        </w:tc>
        <w:tc>
          <w:tcPr>
            <w:tcW w:w="2551" w:type="dxa"/>
            <w:tcMar/>
          </w:tcPr>
          <w:p w:rsidRPr="00385557" w:rsidR="00604A20" w:rsidRDefault="00A41236" w14:paraId="09DADF29" w14:textId="283792D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2596948C" w14:textId="77777777">
        <w:tc>
          <w:tcPr>
            <w:tcW w:w="750" w:type="dxa"/>
            <w:tcMar/>
          </w:tcPr>
          <w:p w:rsidRPr="00385557" w:rsidR="00604A20" w:rsidP="00EC1565" w:rsidRDefault="00604A20" w14:paraId="73CFC28A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046722F2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a breast lump</w:t>
            </w:r>
          </w:p>
          <w:p w:rsidRPr="00385557" w:rsidR="00C86407" w:rsidP="00EC1565" w:rsidRDefault="00C86407" w14:paraId="03B4464E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Mar/>
          </w:tcPr>
          <w:p w:rsidRPr="00385557" w:rsidR="00604A20" w:rsidP="6A3E521A" w:rsidRDefault="00604A20" w14:paraId="35F9CE24" w14:textId="710ABE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3E521A" w:rsidR="03F05CA2">
              <w:rPr>
                <w:rFonts w:cs="Arial"/>
                <w:sz w:val="22"/>
                <w:szCs w:val="22"/>
              </w:rPr>
              <w:t>Prof Tahseen Chowdhury</w:t>
            </w:r>
          </w:p>
        </w:tc>
        <w:tc>
          <w:tcPr>
            <w:tcW w:w="2551" w:type="dxa"/>
            <w:tcMar/>
          </w:tcPr>
          <w:p w:rsidRPr="00385557" w:rsidR="00604A20" w:rsidRDefault="00A41236" w14:paraId="4B661092" w14:textId="4F07479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  <w:tr w:rsidRPr="00385557" w:rsidR="00604A20" w:rsidTr="0933BC39" w14:paraId="392D7A3D" w14:textId="77777777">
        <w:tc>
          <w:tcPr>
            <w:tcW w:w="750" w:type="dxa"/>
            <w:tcMar/>
          </w:tcPr>
          <w:p w:rsidRPr="00385557" w:rsidR="00604A20" w:rsidP="00EC1565" w:rsidRDefault="00604A20" w14:paraId="1CCD7ABB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4178" w:type="dxa"/>
            <w:tcMar/>
          </w:tcPr>
          <w:p w:rsidRPr="00385557" w:rsidR="00604A20" w:rsidP="00EC1565" w:rsidRDefault="00604A20" w14:paraId="11EA106F" w14:textId="77777777">
            <w:pPr>
              <w:spacing w:before="0"/>
              <w:jc w:val="both"/>
              <w:rPr>
                <w:rFonts w:cs="Arial"/>
                <w:sz w:val="22"/>
                <w:szCs w:val="22"/>
              </w:rPr>
            </w:pPr>
            <w:r w:rsidRPr="00385557">
              <w:rPr>
                <w:rFonts w:cs="Arial"/>
                <w:sz w:val="22"/>
                <w:szCs w:val="22"/>
              </w:rPr>
              <w:t>A patient with increased sputum production</w:t>
            </w:r>
          </w:p>
        </w:tc>
        <w:tc>
          <w:tcPr>
            <w:tcW w:w="1843" w:type="dxa"/>
            <w:tcMar/>
          </w:tcPr>
          <w:p w:rsidRPr="00385557" w:rsidR="00604A20" w:rsidP="6A3E521A" w:rsidRDefault="00604A20" w14:paraId="5B852426" w14:textId="78682A3E">
            <w:pPr>
              <w:spacing w:before="0"/>
              <w:jc w:val="left"/>
              <w:rPr>
                <w:rFonts w:cs="Arial"/>
                <w:sz w:val="22"/>
                <w:szCs w:val="22"/>
              </w:rPr>
            </w:pPr>
            <w:r w:rsidRPr="6A3E521A" w:rsidR="1DBAA1CA">
              <w:rPr>
                <w:rFonts w:cs="Arial"/>
                <w:sz w:val="22"/>
                <w:szCs w:val="22"/>
              </w:rPr>
              <w:t>Dr Manoj Menon</w:t>
            </w:r>
          </w:p>
        </w:tc>
        <w:tc>
          <w:tcPr>
            <w:tcW w:w="2551" w:type="dxa"/>
            <w:tcMar/>
          </w:tcPr>
          <w:p w:rsidRPr="00385557" w:rsidR="00604A20" w:rsidRDefault="00A41236" w14:paraId="1DC8BDFE" w14:textId="3B4C982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Placement 3</w:t>
            </w:r>
          </w:p>
        </w:tc>
      </w:tr>
    </w:tbl>
    <w:p w:rsidR="6A3E521A" w:rsidP="6A3E521A" w:rsidRDefault="6A3E521A" w14:noSpellErr="1" w14:paraId="61BF04B3" w14:textId="7DD4B2F9">
      <w:pPr>
        <w:pStyle w:val="Normal"/>
        <w:rPr>
          <w:rFonts w:cs="Arial"/>
          <w:sz w:val="22"/>
          <w:szCs w:val="22"/>
        </w:rPr>
      </w:pPr>
    </w:p>
    <w:sectPr w:rsidRPr="00385557" w:rsidR="00B41D6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3375b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44e6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64db7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889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7304e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41fa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f325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4bbc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1634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7b97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6652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2650B05"/>
    <w:multiLevelType w:val="hybridMultilevel"/>
    <w:tmpl w:val="807E069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F650B7"/>
    <w:multiLevelType w:val="hybridMultilevel"/>
    <w:tmpl w:val="1AD6F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B7B3E"/>
    <w:multiLevelType w:val="hybridMultilevel"/>
    <w:tmpl w:val="B9F80A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63D6C"/>
    <w:multiLevelType w:val="hybridMultilevel"/>
    <w:tmpl w:val="3104B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26F0C"/>
    <w:multiLevelType w:val="hybridMultilevel"/>
    <w:tmpl w:val="FB3240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6F6C89"/>
    <w:multiLevelType w:val="multilevel"/>
    <w:tmpl w:val="3BA0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E27A5"/>
    <w:multiLevelType w:val="hybridMultilevel"/>
    <w:tmpl w:val="3646958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1336298890">
    <w:abstractNumId w:val="1"/>
  </w:num>
  <w:num w:numId="2" w16cid:durableId="27295115">
    <w:abstractNumId w:val="0"/>
  </w:num>
  <w:num w:numId="3" w16cid:durableId="457914536">
    <w:abstractNumId w:val="3"/>
  </w:num>
  <w:num w:numId="4" w16cid:durableId="1898125555">
    <w:abstractNumId w:val="6"/>
  </w:num>
  <w:num w:numId="5" w16cid:durableId="47609416">
    <w:abstractNumId w:val="4"/>
  </w:num>
  <w:num w:numId="6" w16cid:durableId="608660359">
    <w:abstractNumId w:val="2"/>
  </w:num>
  <w:num w:numId="7" w16cid:durableId="146869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1C"/>
    <w:rsid w:val="000116E2"/>
    <w:rsid w:val="000308E9"/>
    <w:rsid w:val="00385557"/>
    <w:rsid w:val="0055451C"/>
    <w:rsid w:val="00604A20"/>
    <w:rsid w:val="008260D6"/>
    <w:rsid w:val="008E39CD"/>
    <w:rsid w:val="00914DE6"/>
    <w:rsid w:val="00952265"/>
    <w:rsid w:val="00A24091"/>
    <w:rsid w:val="00A41236"/>
    <w:rsid w:val="00AA3A80"/>
    <w:rsid w:val="00B41D62"/>
    <w:rsid w:val="00B42C26"/>
    <w:rsid w:val="00B72076"/>
    <w:rsid w:val="00C86407"/>
    <w:rsid w:val="00F5763E"/>
    <w:rsid w:val="01295455"/>
    <w:rsid w:val="02AFC5D1"/>
    <w:rsid w:val="03244ADB"/>
    <w:rsid w:val="03C68510"/>
    <w:rsid w:val="03CBA411"/>
    <w:rsid w:val="03F05CA2"/>
    <w:rsid w:val="0491D28F"/>
    <w:rsid w:val="04FF5A71"/>
    <w:rsid w:val="058277EE"/>
    <w:rsid w:val="05D5507D"/>
    <w:rsid w:val="06AE4943"/>
    <w:rsid w:val="07A7CC3D"/>
    <w:rsid w:val="0854B500"/>
    <w:rsid w:val="08F3F5E0"/>
    <w:rsid w:val="08F69FC2"/>
    <w:rsid w:val="0933BC39"/>
    <w:rsid w:val="09661685"/>
    <w:rsid w:val="099E5430"/>
    <w:rsid w:val="0A5A7F87"/>
    <w:rsid w:val="0B55D0BF"/>
    <w:rsid w:val="0BC0B476"/>
    <w:rsid w:val="0C4285F1"/>
    <w:rsid w:val="0CA9ACE2"/>
    <w:rsid w:val="0D7664CF"/>
    <w:rsid w:val="0D7CEAEC"/>
    <w:rsid w:val="0E33239F"/>
    <w:rsid w:val="0E3EFFDF"/>
    <w:rsid w:val="0E5D8FF9"/>
    <w:rsid w:val="0F121A85"/>
    <w:rsid w:val="10A1E9CE"/>
    <w:rsid w:val="10B2D65A"/>
    <w:rsid w:val="10E13C93"/>
    <w:rsid w:val="112921F0"/>
    <w:rsid w:val="119F324F"/>
    <w:rsid w:val="1370F2CE"/>
    <w:rsid w:val="13CA68BB"/>
    <w:rsid w:val="13ECC3EB"/>
    <w:rsid w:val="143572FB"/>
    <w:rsid w:val="151FC63D"/>
    <w:rsid w:val="16A5DC71"/>
    <w:rsid w:val="17740982"/>
    <w:rsid w:val="17E5BB70"/>
    <w:rsid w:val="1819D93E"/>
    <w:rsid w:val="186D6FAE"/>
    <w:rsid w:val="18BCD079"/>
    <w:rsid w:val="18EE9A48"/>
    <w:rsid w:val="199729F5"/>
    <w:rsid w:val="19C863E6"/>
    <w:rsid w:val="1B4624D4"/>
    <w:rsid w:val="1B832F5F"/>
    <w:rsid w:val="1BD7B5EF"/>
    <w:rsid w:val="1C06CFD8"/>
    <w:rsid w:val="1C2C00D1"/>
    <w:rsid w:val="1C5F42EE"/>
    <w:rsid w:val="1CDB5617"/>
    <w:rsid w:val="1D4DABD6"/>
    <w:rsid w:val="1D7073F4"/>
    <w:rsid w:val="1DBAA1CA"/>
    <w:rsid w:val="1E704957"/>
    <w:rsid w:val="1EF724F8"/>
    <w:rsid w:val="1F796262"/>
    <w:rsid w:val="1F9AE46C"/>
    <w:rsid w:val="1FBCC915"/>
    <w:rsid w:val="1FCBCD26"/>
    <w:rsid w:val="1FD51250"/>
    <w:rsid w:val="205EE35D"/>
    <w:rsid w:val="2094AAF8"/>
    <w:rsid w:val="20C21299"/>
    <w:rsid w:val="21ABA09B"/>
    <w:rsid w:val="22A7CEAD"/>
    <w:rsid w:val="231056B0"/>
    <w:rsid w:val="236F3080"/>
    <w:rsid w:val="23B56616"/>
    <w:rsid w:val="24113D24"/>
    <w:rsid w:val="268C1B33"/>
    <w:rsid w:val="26C7B69B"/>
    <w:rsid w:val="2754DE4E"/>
    <w:rsid w:val="28302436"/>
    <w:rsid w:val="28743FB3"/>
    <w:rsid w:val="287B1400"/>
    <w:rsid w:val="28CB1F1C"/>
    <w:rsid w:val="2AC484E6"/>
    <w:rsid w:val="2BDE10D1"/>
    <w:rsid w:val="2BF591FF"/>
    <w:rsid w:val="2BF5E159"/>
    <w:rsid w:val="2C22F7B8"/>
    <w:rsid w:val="2C31EB4B"/>
    <w:rsid w:val="2CA52A41"/>
    <w:rsid w:val="2CF25F48"/>
    <w:rsid w:val="2D1C9131"/>
    <w:rsid w:val="2F9EB38C"/>
    <w:rsid w:val="30F20A55"/>
    <w:rsid w:val="31D30B49"/>
    <w:rsid w:val="31FB70C2"/>
    <w:rsid w:val="3203F09F"/>
    <w:rsid w:val="32746A6C"/>
    <w:rsid w:val="33024EBB"/>
    <w:rsid w:val="332D6DB1"/>
    <w:rsid w:val="334CA2B6"/>
    <w:rsid w:val="33F62898"/>
    <w:rsid w:val="341ED3BF"/>
    <w:rsid w:val="34A32CB5"/>
    <w:rsid w:val="34FB1185"/>
    <w:rsid w:val="357DFD08"/>
    <w:rsid w:val="36E37FA6"/>
    <w:rsid w:val="370BCF24"/>
    <w:rsid w:val="381BA577"/>
    <w:rsid w:val="3873DB2D"/>
    <w:rsid w:val="39118495"/>
    <w:rsid w:val="3A01AA4E"/>
    <w:rsid w:val="3A848BCA"/>
    <w:rsid w:val="3AB0BBE3"/>
    <w:rsid w:val="3B5FBD1E"/>
    <w:rsid w:val="3B9B79F9"/>
    <w:rsid w:val="3BB23B9E"/>
    <w:rsid w:val="3D98BA59"/>
    <w:rsid w:val="40339AE0"/>
    <w:rsid w:val="4175EFBE"/>
    <w:rsid w:val="41BA5BDC"/>
    <w:rsid w:val="4239868F"/>
    <w:rsid w:val="42737CC1"/>
    <w:rsid w:val="43FB105C"/>
    <w:rsid w:val="44D2A2C2"/>
    <w:rsid w:val="452F1C8D"/>
    <w:rsid w:val="461EDDBD"/>
    <w:rsid w:val="464561C5"/>
    <w:rsid w:val="46B07E32"/>
    <w:rsid w:val="46F9C07B"/>
    <w:rsid w:val="483765B4"/>
    <w:rsid w:val="48656EAA"/>
    <w:rsid w:val="4870E233"/>
    <w:rsid w:val="48B80AD9"/>
    <w:rsid w:val="49991DB0"/>
    <w:rsid w:val="49BC365D"/>
    <w:rsid w:val="4A51D853"/>
    <w:rsid w:val="4B638E35"/>
    <w:rsid w:val="4B820D24"/>
    <w:rsid w:val="4BDACCC5"/>
    <w:rsid w:val="4C1C7404"/>
    <w:rsid w:val="4D068339"/>
    <w:rsid w:val="4E3D79FD"/>
    <w:rsid w:val="4F05DB24"/>
    <w:rsid w:val="4F8C20CA"/>
    <w:rsid w:val="4FA0A326"/>
    <w:rsid w:val="4FFA999E"/>
    <w:rsid w:val="50473891"/>
    <w:rsid w:val="5130138A"/>
    <w:rsid w:val="513B0AA4"/>
    <w:rsid w:val="517B84AC"/>
    <w:rsid w:val="529F1B89"/>
    <w:rsid w:val="533531CA"/>
    <w:rsid w:val="54ED054D"/>
    <w:rsid w:val="55259CB2"/>
    <w:rsid w:val="567CF9D6"/>
    <w:rsid w:val="56976C28"/>
    <w:rsid w:val="56E7739B"/>
    <w:rsid w:val="571E3C9F"/>
    <w:rsid w:val="579165D2"/>
    <w:rsid w:val="57CCE8ED"/>
    <w:rsid w:val="58B07CA5"/>
    <w:rsid w:val="58BF2E80"/>
    <w:rsid w:val="59FC108F"/>
    <w:rsid w:val="5B9DA34E"/>
    <w:rsid w:val="5BAB49BB"/>
    <w:rsid w:val="5BADAAA3"/>
    <w:rsid w:val="5BD0588D"/>
    <w:rsid w:val="5C528B01"/>
    <w:rsid w:val="5C8FC81B"/>
    <w:rsid w:val="5C98FCF5"/>
    <w:rsid w:val="5CBB1F56"/>
    <w:rsid w:val="5CD4F6BA"/>
    <w:rsid w:val="5D9E821B"/>
    <w:rsid w:val="5E9848A1"/>
    <w:rsid w:val="5F313835"/>
    <w:rsid w:val="606197ED"/>
    <w:rsid w:val="60C36E40"/>
    <w:rsid w:val="610088AA"/>
    <w:rsid w:val="610A169C"/>
    <w:rsid w:val="614E49D9"/>
    <w:rsid w:val="62000C1C"/>
    <w:rsid w:val="6213DA56"/>
    <w:rsid w:val="62582451"/>
    <w:rsid w:val="628BBDC8"/>
    <w:rsid w:val="62ACE34E"/>
    <w:rsid w:val="62F03B3E"/>
    <w:rsid w:val="633D0F3F"/>
    <w:rsid w:val="64473CD8"/>
    <w:rsid w:val="64E1EE10"/>
    <w:rsid w:val="64EEEBA5"/>
    <w:rsid w:val="658132B3"/>
    <w:rsid w:val="65879BEC"/>
    <w:rsid w:val="663A5E5A"/>
    <w:rsid w:val="6644551F"/>
    <w:rsid w:val="668448A1"/>
    <w:rsid w:val="66FFD866"/>
    <w:rsid w:val="67954C50"/>
    <w:rsid w:val="67B1B995"/>
    <w:rsid w:val="688FAA69"/>
    <w:rsid w:val="68C9C115"/>
    <w:rsid w:val="6989580B"/>
    <w:rsid w:val="698AA5A1"/>
    <w:rsid w:val="6A1F8365"/>
    <w:rsid w:val="6A3E521A"/>
    <w:rsid w:val="6A48C11B"/>
    <w:rsid w:val="6AC21210"/>
    <w:rsid w:val="6AD3D0A7"/>
    <w:rsid w:val="6BE78A15"/>
    <w:rsid w:val="6DAECB1D"/>
    <w:rsid w:val="6DCA9263"/>
    <w:rsid w:val="6DFCDE22"/>
    <w:rsid w:val="6E922614"/>
    <w:rsid w:val="6EBEFE70"/>
    <w:rsid w:val="6ECD336D"/>
    <w:rsid w:val="6EF6D376"/>
    <w:rsid w:val="70F8D6A1"/>
    <w:rsid w:val="718D4073"/>
    <w:rsid w:val="72CA15B3"/>
    <w:rsid w:val="73B67AD6"/>
    <w:rsid w:val="73D0AB70"/>
    <w:rsid w:val="73E29638"/>
    <w:rsid w:val="7435965E"/>
    <w:rsid w:val="74F4DF3D"/>
    <w:rsid w:val="75043941"/>
    <w:rsid w:val="75DC12C4"/>
    <w:rsid w:val="76078757"/>
    <w:rsid w:val="7623F6E8"/>
    <w:rsid w:val="76296029"/>
    <w:rsid w:val="76362D62"/>
    <w:rsid w:val="776FBA95"/>
    <w:rsid w:val="780D44A6"/>
    <w:rsid w:val="78379181"/>
    <w:rsid w:val="7887A0A2"/>
    <w:rsid w:val="7887E7EB"/>
    <w:rsid w:val="78B41ED3"/>
    <w:rsid w:val="7AD92BF8"/>
    <w:rsid w:val="7D008B2E"/>
    <w:rsid w:val="7D19BEF0"/>
    <w:rsid w:val="7D1CE62F"/>
    <w:rsid w:val="7EB2CACF"/>
    <w:rsid w:val="7F5AD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BFD9"/>
  <w15:docId w15:val="{C9B1AE92-CBB8-9248-88C4-30989E13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451C"/>
    <w:pPr>
      <w:spacing w:before="80" w:after="0" w:line="240" w:lineRule="auto"/>
    </w:pPr>
    <w:rPr>
      <w:rFonts w:ascii="Arial" w:hAnsi="Arial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5451C"/>
    <w:pPr>
      <w:spacing w:before="0"/>
      <w:ind w:left="720"/>
    </w:pPr>
    <w:rPr>
      <w:rFonts w:ascii="Times New Roman" w:hAnsi="Times New Roman"/>
      <w:sz w:val="22"/>
      <w:szCs w:val="20"/>
    </w:rPr>
  </w:style>
  <w:style w:type="table" w:styleId="TableGrid">
    <w:name w:val="Table Grid"/>
    <w:basedOn w:val="TableNormal"/>
    <w:uiPriority w:val="59"/>
    <w:rsid w:val="0055451C"/>
    <w:pPr>
      <w:spacing w:before="80"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55451C"/>
    <w:rPr>
      <w:rFonts w:ascii="Times New Roman" w:hAnsi="Times New Roman" w:eastAsia="Times New Roman" w:cs="Times New Roman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r.monnan@qmul.ac.uk" TargetMode="External" Id="Rb2a4c3d81f7948cd" /><Relationship Type="http://schemas.openxmlformats.org/officeDocument/2006/relationships/hyperlink" Target="mailto:afsana.begum@qmul.ac.uk" TargetMode="External" Id="R8a288655fe3c43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CEEF6D705BD48AA34BD3EF6EB5C1A" ma:contentTypeVersion="16" ma:contentTypeDescription="Create a new document." ma:contentTypeScope="" ma:versionID="b73aa7f32ed6e90f57fdfdfda32f4d3e">
  <xsd:schema xmlns:xsd="http://www.w3.org/2001/XMLSchema" xmlns:xs="http://www.w3.org/2001/XMLSchema" xmlns:p="http://schemas.microsoft.com/office/2006/metadata/properties" xmlns:ns2="634d6f47-1b66-47f5-89f1-7e77814a5ecc" xmlns:ns3="0eb92e3b-db87-41ef-b535-5ebe821d5c43" targetNamespace="http://schemas.microsoft.com/office/2006/metadata/properties" ma:root="true" ma:fieldsID="5c7b5fea06972442dcf5b79479775568" ns2:_="" ns3:_="">
    <xsd:import namespace="634d6f47-1b66-47f5-89f1-7e77814a5ecc"/>
    <xsd:import namespace="0eb92e3b-db87-41ef-b535-5ebe821d5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d6f47-1b66-47f5-89f1-7e77814a5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2e3b-db87-41ef-b535-5ebe821d5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69891-c03a-4c16-8f7e-a1eeed106462}" ma:internalName="TaxCatchAll" ma:showField="CatchAllData" ma:web="0eb92e3b-db87-41ef-b535-5ebe821d5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92e3b-db87-41ef-b535-5ebe821d5c43" xsi:nil="true"/>
    <lcf76f155ced4ddcb4097134ff3c332f xmlns="634d6f47-1b66-47f5-89f1-7e77814a5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AD775-D743-4F0F-8286-A869E7BD1D8A}"/>
</file>

<file path=customXml/itemProps2.xml><?xml version="1.0" encoding="utf-8"?>
<ds:datastoreItem xmlns:ds="http://schemas.openxmlformats.org/officeDocument/2006/customXml" ds:itemID="{33A62978-4C9E-4F3D-A318-A1BE7AEF9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08891-4E2D-4755-8F93-D51AC730FADF}">
  <ds:schemaRefs>
    <ds:schemaRef ds:uri="http://schemas.microsoft.com/office/2006/metadata/properties"/>
    <ds:schemaRef ds:uri="http://schemas.microsoft.com/office/infopath/2007/PartnerControls"/>
    <ds:schemaRef ds:uri="0eb92e3b-db87-41ef-b535-5ebe821d5c43"/>
    <ds:schemaRef ds:uri="634d6f47-1b66-47f5-89f1-7e77814a5e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Barts health Trust 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Chowdhury, Tahseen</dc:creator>
  <lastModifiedBy>Jenny Blythe</lastModifiedBy>
  <revision>10</revision>
  <dcterms:created xsi:type="dcterms:W3CDTF">2021-08-24T12:14:00.0000000Z</dcterms:created>
  <dcterms:modified xsi:type="dcterms:W3CDTF">2025-08-04T14:51:36.1748896Z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0x0101009DDCEEF6D705BD48AA34BD3EF6EB5C1A</vt:lpwstr>
  </property>
  <property fmtid="{D5CDD505-2E9C-101B-9397-08002B2CF9AE}" pid="3" name="Order">
    <vt:r8>13929200</vt:r8>
  </property>
  <property fmtid="{D5CDD505-2E9C-101B-9397-08002B2CF9AE}" pid="4" name="MediaServiceImageTags">
    <vt:lpwstr/>
  </property>
</Properties>
</file>