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97C70" w14:textId="77777777" w:rsidR="00B1260A" w:rsidRPr="00B1260A" w:rsidRDefault="00B1260A" w:rsidP="00B1260A">
      <w:pPr>
        <w:spacing w:after="0" w:line="240" w:lineRule="auto"/>
        <w:textAlignment w:val="baseline"/>
        <w:rPr>
          <w:rFonts w:ascii="Segoe UI" w:eastAsia="Times New Roman" w:hAnsi="Segoe UI" w:cs="Segoe UI"/>
          <w:color w:val="0F4761"/>
          <w:kern w:val="0"/>
          <w:sz w:val="18"/>
          <w:szCs w:val="18"/>
          <w:lang w:eastAsia="en-GB"/>
          <w14:ligatures w14:val="none"/>
        </w:rPr>
      </w:pPr>
      <w:r w:rsidRPr="00B1260A">
        <w:rPr>
          <w:rFonts w:ascii="Aptos Display" w:eastAsia="Times New Roman" w:hAnsi="Aptos Display" w:cs="Segoe UI"/>
          <w:color w:val="0F4761"/>
          <w:kern w:val="0"/>
          <w:sz w:val="32"/>
          <w:szCs w:val="32"/>
          <w:lang w:eastAsia="en-GB"/>
          <w14:ligatures w14:val="none"/>
        </w:rPr>
        <w:t> </w:t>
      </w:r>
    </w:p>
    <w:p w14:paraId="05E7AFA8" w14:textId="77777777" w:rsidR="00B1260A" w:rsidRPr="00B1260A" w:rsidRDefault="00B1260A" w:rsidP="00B1260A">
      <w:pPr>
        <w:spacing w:after="0" w:line="240" w:lineRule="auto"/>
        <w:textAlignment w:val="baseline"/>
        <w:rPr>
          <w:rFonts w:ascii="Segoe UI" w:eastAsia="Times New Roman" w:hAnsi="Segoe UI" w:cs="Segoe UI"/>
          <w:kern w:val="0"/>
          <w:sz w:val="18"/>
          <w:szCs w:val="18"/>
          <w:lang w:eastAsia="en-GB"/>
          <w14:ligatures w14:val="none"/>
        </w:rPr>
      </w:pPr>
      <w:r w:rsidRPr="00B1260A">
        <w:rPr>
          <w:rFonts w:ascii="Aptos" w:eastAsia="Times New Roman" w:hAnsi="Aptos" w:cs="Segoe UI"/>
          <w:color w:val="FFFFFF"/>
          <w:kern w:val="0"/>
          <w:sz w:val="24"/>
          <w:szCs w:val="24"/>
          <w:lang w:eastAsia="en-GB"/>
          <w14:ligatures w14:val="none"/>
        </w:rPr>
        <w:t>Select Public International Law Issues in Energy </w:t>
      </w:r>
    </w:p>
    <w:p w14:paraId="244A60C7" w14:textId="3680B001" w:rsidR="00B1260A" w:rsidRPr="00B1260A" w:rsidRDefault="00B1260A" w:rsidP="00B1260A">
      <w:pPr>
        <w:spacing w:after="0" w:line="240" w:lineRule="auto"/>
        <w:textAlignment w:val="baseline"/>
        <w:rPr>
          <w:rFonts w:ascii="Segoe UI" w:eastAsia="Times New Roman" w:hAnsi="Segoe UI" w:cs="Segoe UI"/>
          <w:kern w:val="0"/>
          <w:sz w:val="18"/>
          <w:szCs w:val="18"/>
          <w:lang w:eastAsia="en-GB"/>
          <w14:ligatures w14:val="none"/>
        </w:rPr>
      </w:pPr>
      <w:r w:rsidRPr="00B1260A">
        <w:rPr>
          <w:rFonts w:ascii="Segoe UI" w:eastAsia="Times New Roman" w:hAnsi="Segoe UI" w:cs="Segoe UI"/>
          <w:noProof/>
          <w:kern w:val="0"/>
          <w:sz w:val="18"/>
          <w:szCs w:val="18"/>
          <w:lang w:eastAsia="en-GB"/>
          <w14:ligatures w14:val="none"/>
        </w:rPr>
        <w:drawing>
          <wp:inline distT="0" distB="0" distL="0" distR="0" wp14:anchorId="095F652F" wp14:editId="400C17AC">
            <wp:extent cx="4876800" cy="1295400"/>
            <wp:effectExtent l="0" t="0" r="0" b="0"/>
            <wp:docPr id="1654384776" name="Picture 1" descr="qm logo large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m logo large blu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76800" cy="1295400"/>
                    </a:xfrm>
                    <a:prstGeom prst="rect">
                      <a:avLst/>
                    </a:prstGeom>
                    <a:noFill/>
                    <a:ln>
                      <a:noFill/>
                    </a:ln>
                  </pic:spPr>
                </pic:pic>
              </a:graphicData>
            </a:graphic>
          </wp:inline>
        </w:drawing>
      </w:r>
      <w:r w:rsidRPr="00B1260A">
        <w:rPr>
          <w:rFonts w:ascii="Aptos" w:eastAsia="Times New Roman" w:hAnsi="Aptos" w:cs="Segoe UI"/>
          <w:color w:val="FFFFFF"/>
          <w:kern w:val="0"/>
          <w:sz w:val="24"/>
          <w:szCs w:val="24"/>
          <w:lang w:eastAsia="en-GB"/>
          <w14:ligatures w14:val="none"/>
        </w:rPr>
        <w:t> </w:t>
      </w:r>
    </w:p>
    <w:p w14:paraId="546F743B" w14:textId="77777777" w:rsidR="00B1260A" w:rsidRPr="00B1260A" w:rsidRDefault="00B1260A" w:rsidP="00B1260A">
      <w:pPr>
        <w:spacing w:after="0" w:line="240" w:lineRule="auto"/>
        <w:textAlignment w:val="baseline"/>
        <w:rPr>
          <w:rFonts w:ascii="Segoe UI" w:eastAsia="Times New Roman" w:hAnsi="Segoe UI" w:cs="Segoe UI"/>
          <w:kern w:val="0"/>
          <w:sz w:val="18"/>
          <w:szCs w:val="18"/>
          <w:lang w:eastAsia="en-GB"/>
          <w14:ligatures w14:val="none"/>
        </w:rPr>
      </w:pPr>
      <w:r w:rsidRPr="00B1260A">
        <w:rPr>
          <w:rFonts w:ascii="Aptos" w:eastAsia="Times New Roman" w:hAnsi="Aptos" w:cs="Segoe UI"/>
          <w:kern w:val="0"/>
          <w:sz w:val="24"/>
          <w:szCs w:val="24"/>
          <w:lang w:eastAsia="en-GB"/>
          <w14:ligatures w14:val="none"/>
        </w:rPr>
        <w:t> </w:t>
      </w:r>
    </w:p>
    <w:p w14:paraId="52CACF47" w14:textId="77777777" w:rsidR="00B1260A" w:rsidRPr="00B1260A" w:rsidRDefault="00B1260A" w:rsidP="00B1260A">
      <w:pPr>
        <w:spacing w:after="0" w:line="240" w:lineRule="auto"/>
        <w:textAlignment w:val="baseline"/>
        <w:rPr>
          <w:rFonts w:ascii="Segoe UI" w:eastAsia="Times New Roman" w:hAnsi="Segoe UI" w:cs="Segoe UI"/>
          <w:kern w:val="0"/>
          <w:sz w:val="18"/>
          <w:szCs w:val="18"/>
          <w:lang w:eastAsia="en-GB"/>
          <w14:ligatures w14:val="none"/>
        </w:rPr>
      </w:pPr>
      <w:r w:rsidRPr="00B1260A">
        <w:rPr>
          <w:rFonts w:ascii="Aptos" w:eastAsia="Times New Roman" w:hAnsi="Aptos" w:cs="Segoe UI"/>
          <w:kern w:val="0"/>
          <w:sz w:val="24"/>
          <w:szCs w:val="24"/>
          <w:lang w:eastAsia="en-GB"/>
          <w14:ligatures w14:val="none"/>
        </w:rPr>
        <w:t> </w:t>
      </w:r>
    </w:p>
    <w:p w14:paraId="497EBA73" w14:textId="77777777" w:rsidR="00B1260A" w:rsidRPr="00B1260A" w:rsidRDefault="00B1260A" w:rsidP="00B1260A">
      <w:pPr>
        <w:spacing w:after="0" w:line="240" w:lineRule="auto"/>
        <w:jc w:val="center"/>
        <w:textAlignment w:val="baseline"/>
        <w:rPr>
          <w:rFonts w:ascii="Segoe UI" w:eastAsia="Times New Roman" w:hAnsi="Segoe UI" w:cs="Segoe UI"/>
          <w:kern w:val="0"/>
          <w:sz w:val="18"/>
          <w:szCs w:val="18"/>
          <w:lang w:eastAsia="en-GB"/>
          <w14:ligatures w14:val="none"/>
        </w:rPr>
      </w:pPr>
      <w:r w:rsidRPr="00B1260A">
        <w:rPr>
          <w:rFonts w:ascii="Aptos" w:eastAsia="Times New Roman" w:hAnsi="Aptos" w:cs="Segoe UI"/>
          <w:b/>
          <w:bCs/>
          <w:kern w:val="0"/>
          <w:sz w:val="28"/>
          <w:szCs w:val="28"/>
          <w:u w:val="single"/>
          <w:lang w:eastAsia="en-GB"/>
          <w14:ligatures w14:val="none"/>
        </w:rPr>
        <w:t>SCHOOL OF LAW 2024-2025: LLM MODULE SYLLABUS</w:t>
      </w:r>
      <w:r w:rsidRPr="00B1260A">
        <w:rPr>
          <w:rFonts w:ascii="Aptos" w:eastAsia="Times New Roman" w:hAnsi="Aptos" w:cs="Segoe UI"/>
          <w:kern w:val="0"/>
          <w:sz w:val="28"/>
          <w:szCs w:val="28"/>
          <w:lang w:eastAsia="en-GB"/>
          <w14:ligatures w14:val="none"/>
        </w:rPr>
        <w:t> </w:t>
      </w:r>
    </w:p>
    <w:p w14:paraId="1B011961" w14:textId="77777777" w:rsidR="00984073" w:rsidRDefault="00984073" w:rsidP="00B1260A">
      <w:pPr>
        <w:spacing w:after="0" w:line="240" w:lineRule="auto"/>
        <w:textAlignment w:val="baseline"/>
        <w:rPr>
          <w:rFonts w:ascii="Aptos" w:eastAsia="Times New Roman" w:hAnsi="Aptos" w:cs="Segoe UI"/>
          <w:kern w:val="0"/>
          <w:sz w:val="24"/>
          <w:szCs w:val="24"/>
          <w:lang w:eastAsia="en-GB"/>
          <w14:ligatures w14:val="none"/>
        </w:rPr>
      </w:pPr>
    </w:p>
    <w:p w14:paraId="3CFF2302" w14:textId="77777777" w:rsidR="00984073" w:rsidRPr="00984073" w:rsidRDefault="00984073" w:rsidP="00984073">
      <w:pPr>
        <w:spacing w:after="120" w:line="240" w:lineRule="auto"/>
        <w:jc w:val="center"/>
        <w:rPr>
          <w:rFonts w:ascii="Calibri" w:eastAsia="Calibri" w:hAnsi="Calibri" w:cs="Times New Roman"/>
          <w:kern w:val="0"/>
          <w:sz w:val="24"/>
          <w:szCs w:val="24"/>
          <w14:ligatures w14:val="none"/>
        </w:rPr>
      </w:pPr>
      <w:r w:rsidRPr="00984073">
        <w:rPr>
          <w:rFonts w:ascii="Calibri" w:eastAsia="Calibri" w:hAnsi="Calibri" w:cs="Times New Roman"/>
          <w:kern w:val="0"/>
          <w:sz w:val="24"/>
          <w:szCs w:val="24"/>
          <w14:ligatures w14:val="none"/>
        </w:rPr>
        <w:t xml:space="preserve">Teaching in A24 and B24 is in two 5-week blocks with study week between them. </w:t>
      </w:r>
    </w:p>
    <w:p w14:paraId="22EEEAD4" w14:textId="77777777" w:rsidR="00984073" w:rsidRPr="00984073" w:rsidRDefault="00984073" w:rsidP="00984073">
      <w:pPr>
        <w:spacing w:after="120" w:line="240" w:lineRule="auto"/>
        <w:jc w:val="center"/>
        <w:rPr>
          <w:rFonts w:ascii="Calibri" w:eastAsia="Calibri" w:hAnsi="Calibri" w:cs="Times New Roman"/>
          <w:kern w:val="0"/>
          <w:sz w:val="24"/>
          <w:szCs w:val="24"/>
          <w14:ligatures w14:val="none"/>
        </w:rPr>
      </w:pPr>
      <w:r w:rsidRPr="00984073">
        <w:rPr>
          <w:rFonts w:ascii="Calibri" w:eastAsia="Calibri" w:hAnsi="Calibri" w:cs="Times New Roman"/>
          <w:kern w:val="0"/>
          <w:sz w:val="24"/>
          <w:szCs w:val="24"/>
          <w14:ligatures w14:val="none"/>
        </w:rPr>
        <w:t xml:space="preserve">30 credits (10 weeks): Single semester. </w:t>
      </w:r>
    </w:p>
    <w:p w14:paraId="42B39E75" w14:textId="77777777" w:rsidR="00984073" w:rsidRPr="00984073" w:rsidRDefault="00984073" w:rsidP="00984073">
      <w:pPr>
        <w:spacing w:after="120" w:line="240" w:lineRule="auto"/>
        <w:jc w:val="center"/>
        <w:rPr>
          <w:rFonts w:ascii="Calibri" w:eastAsia="Calibri" w:hAnsi="Calibri" w:cs="Times New Roman"/>
          <w:kern w:val="0"/>
          <w:sz w:val="24"/>
          <w:szCs w:val="24"/>
          <w14:ligatures w14:val="none"/>
        </w:rPr>
      </w:pPr>
      <w:r w:rsidRPr="00984073">
        <w:rPr>
          <w:rFonts w:ascii="Calibri" w:eastAsia="Calibri" w:hAnsi="Calibri" w:cs="Times New Roman"/>
          <w:kern w:val="0"/>
          <w:sz w:val="24"/>
          <w:szCs w:val="24"/>
          <w14:ligatures w14:val="none"/>
        </w:rPr>
        <w:t>15 credits: Semester A24– Blocks A or B (5 weeks).</w:t>
      </w:r>
    </w:p>
    <w:p w14:paraId="7FD2C75E" w14:textId="77777777" w:rsidR="00984073" w:rsidRPr="00984073" w:rsidRDefault="00984073" w:rsidP="00984073">
      <w:pPr>
        <w:spacing w:after="120" w:line="240" w:lineRule="auto"/>
        <w:jc w:val="center"/>
        <w:rPr>
          <w:rFonts w:ascii="Calibri" w:eastAsia="Calibri" w:hAnsi="Calibri" w:cs="Times New Roman"/>
          <w:kern w:val="0"/>
          <w:sz w:val="24"/>
          <w:szCs w:val="24"/>
          <w14:ligatures w14:val="none"/>
        </w:rPr>
      </w:pPr>
      <w:r w:rsidRPr="00984073">
        <w:rPr>
          <w:rFonts w:ascii="Calibri" w:eastAsia="Calibri" w:hAnsi="Calibri" w:cs="Times New Roman"/>
          <w:kern w:val="0"/>
          <w:sz w:val="24"/>
          <w:szCs w:val="24"/>
          <w14:ligatures w14:val="none"/>
        </w:rPr>
        <w:t xml:space="preserve">       Semester B24 - Blocks C or D (5 weeks). </w:t>
      </w:r>
    </w:p>
    <w:p w14:paraId="54374B52" w14:textId="77777777" w:rsidR="00984073" w:rsidRPr="00984073" w:rsidRDefault="00984073" w:rsidP="00984073">
      <w:pPr>
        <w:spacing w:after="120" w:line="240" w:lineRule="auto"/>
        <w:jc w:val="center"/>
        <w:rPr>
          <w:rFonts w:ascii="Calibri" w:eastAsia="Calibri" w:hAnsi="Calibri" w:cs="Times New Roman"/>
          <w:kern w:val="0"/>
          <w:sz w:val="24"/>
          <w:szCs w:val="24"/>
          <w14:ligatures w14:val="none"/>
        </w:rPr>
      </w:pPr>
      <w:r w:rsidRPr="00984073">
        <w:rPr>
          <w:rFonts w:ascii="Calibri" w:eastAsia="Calibri" w:hAnsi="Calibri" w:cs="Times New Roman"/>
          <w:kern w:val="0"/>
          <w:sz w:val="24"/>
          <w:szCs w:val="24"/>
          <w14:ligatures w14:val="none"/>
        </w:rPr>
        <w:t>Study Week falls within the two blocks (limited teaching/events/tutorials etc.).</w:t>
      </w:r>
    </w:p>
    <w:p w14:paraId="2B51D39E" w14:textId="58CFB969" w:rsidR="00984073" w:rsidRPr="00984073" w:rsidRDefault="00984073" w:rsidP="00984073">
      <w:pPr>
        <w:spacing w:after="120" w:line="240" w:lineRule="auto"/>
        <w:jc w:val="center"/>
        <w:rPr>
          <w:rFonts w:ascii="Calibri" w:eastAsia="Calibri" w:hAnsi="Calibri" w:cs="Times New Roman"/>
          <w:b/>
          <w:bCs/>
          <w:kern w:val="0"/>
          <w:sz w:val="24"/>
          <w:szCs w:val="24"/>
          <w:u w:val="single"/>
          <w14:ligatures w14:val="none"/>
        </w:rPr>
      </w:pPr>
      <w:r w:rsidRPr="00984073">
        <w:rPr>
          <w:rFonts w:ascii="Calibri" w:eastAsia="Calibri" w:hAnsi="Calibri" w:cs="Times New Roman"/>
          <w:kern w:val="0"/>
          <w:sz w:val="24"/>
          <w:szCs w:val="24"/>
          <w14:ligatures w14:val="none"/>
        </w:rPr>
        <w:t>Semester C24 – 5-week block only (15 credits only).</w:t>
      </w:r>
    </w:p>
    <w:p w14:paraId="392ED114" w14:textId="77777777" w:rsidR="00984073" w:rsidRDefault="00984073" w:rsidP="00B1260A">
      <w:pPr>
        <w:spacing w:after="0" w:line="240" w:lineRule="auto"/>
        <w:textAlignment w:val="baseline"/>
        <w:rPr>
          <w:rFonts w:ascii="Aptos" w:eastAsia="Times New Roman" w:hAnsi="Aptos" w:cs="Segoe UI"/>
          <w:kern w:val="0"/>
          <w:sz w:val="24"/>
          <w:szCs w:val="24"/>
          <w:lang w:eastAsia="en-GB"/>
          <w14:ligatures w14:val="none"/>
        </w:rPr>
      </w:pPr>
    </w:p>
    <w:p w14:paraId="103CF932" w14:textId="7D3018A8" w:rsidR="00B1260A" w:rsidRPr="00B1260A" w:rsidRDefault="00B1260A" w:rsidP="00B1260A">
      <w:pPr>
        <w:spacing w:after="0" w:line="240" w:lineRule="auto"/>
        <w:textAlignment w:val="baseline"/>
        <w:rPr>
          <w:rFonts w:ascii="Segoe UI" w:eastAsia="Times New Roman" w:hAnsi="Segoe UI" w:cs="Segoe UI"/>
          <w:kern w:val="0"/>
          <w:sz w:val="18"/>
          <w:szCs w:val="18"/>
          <w:lang w:eastAsia="en-GB"/>
          <w14:ligatures w14:val="none"/>
        </w:rPr>
      </w:pPr>
      <w:r w:rsidRPr="00B1260A">
        <w:rPr>
          <w:rFonts w:ascii="Aptos" w:eastAsia="Times New Roman" w:hAnsi="Aptos" w:cs="Segoe UI"/>
          <w:kern w:val="0"/>
          <w:sz w:val="24"/>
          <w:szCs w:val="24"/>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421"/>
        <w:gridCol w:w="4589"/>
      </w:tblGrid>
      <w:tr w:rsidR="00B1260A" w:rsidRPr="00B1260A" w14:paraId="47F14A40" w14:textId="77777777" w:rsidTr="117D8D3E">
        <w:trPr>
          <w:trHeight w:val="330"/>
        </w:trPr>
        <w:tc>
          <w:tcPr>
            <w:tcW w:w="4920"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0E30A8F7" w14:textId="77777777" w:rsidR="00B1260A" w:rsidRPr="00B1260A" w:rsidRDefault="00B1260A" w:rsidP="00B1260A">
            <w:pPr>
              <w:spacing w:after="0" w:line="240" w:lineRule="auto"/>
              <w:textAlignment w:val="baseline"/>
              <w:rPr>
                <w:rFonts w:ascii="Times New Roman" w:eastAsia="Times New Roman" w:hAnsi="Times New Roman" w:cs="Times New Roman"/>
                <w:kern w:val="0"/>
                <w:sz w:val="24"/>
                <w:szCs w:val="24"/>
                <w:lang w:eastAsia="en-GB"/>
                <w14:ligatures w14:val="none"/>
              </w:rPr>
            </w:pPr>
            <w:r w:rsidRPr="00B1260A">
              <w:rPr>
                <w:rFonts w:ascii="Aptos" w:eastAsia="Times New Roman" w:hAnsi="Aptos" w:cs="Times New Roman"/>
                <w:b/>
                <w:bCs/>
                <w:kern w:val="0"/>
                <w:sz w:val="24"/>
                <w:szCs w:val="24"/>
                <w:lang w:eastAsia="en-GB"/>
                <w14:ligatures w14:val="none"/>
              </w:rPr>
              <w:t>Module Code:</w:t>
            </w:r>
            <w:r w:rsidRPr="00B1260A">
              <w:rPr>
                <w:rFonts w:ascii="Aptos" w:eastAsia="Times New Roman" w:hAnsi="Aptos" w:cs="Times New Roman"/>
                <w:kern w:val="0"/>
                <w:sz w:val="24"/>
                <w:szCs w:val="24"/>
                <w:lang w:eastAsia="en-GB"/>
                <w14:ligatures w14:val="none"/>
              </w:rPr>
              <w:t> </w:t>
            </w:r>
          </w:p>
        </w:tc>
        <w:tc>
          <w:tcPr>
            <w:tcW w:w="4935"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7BCECF3D" w14:textId="77777777" w:rsidR="00B1260A" w:rsidRPr="00B1260A" w:rsidRDefault="00B1260A" w:rsidP="00B1260A">
            <w:pPr>
              <w:spacing w:after="0" w:line="240" w:lineRule="auto"/>
              <w:textAlignment w:val="baseline"/>
              <w:rPr>
                <w:rFonts w:ascii="Times New Roman" w:eastAsia="Times New Roman" w:hAnsi="Times New Roman" w:cs="Times New Roman"/>
                <w:kern w:val="0"/>
                <w:sz w:val="24"/>
                <w:szCs w:val="24"/>
                <w:lang w:eastAsia="en-GB"/>
                <w14:ligatures w14:val="none"/>
              </w:rPr>
            </w:pPr>
            <w:r w:rsidRPr="00B1260A">
              <w:rPr>
                <w:rFonts w:ascii="Aptos" w:eastAsia="Times New Roman" w:hAnsi="Aptos" w:cs="Times New Roman"/>
                <w:kern w:val="0"/>
                <w:sz w:val="24"/>
                <w:szCs w:val="24"/>
                <w:lang w:eastAsia="en-GB"/>
                <w14:ligatures w14:val="none"/>
              </w:rPr>
              <w:t>SOLM309 </w:t>
            </w:r>
          </w:p>
        </w:tc>
      </w:tr>
      <w:tr w:rsidR="00B1260A" w:rsidRPr="00B1260A" w14:paraId="66A0C4EE" w14:textId="77777777" w:rsidTr="117D8D3E">
        <w:trPr>
          <w:trHeight w:val="435"/>
        </w:trPr>
        <w:tc>
          <w:tcPr>
            <w:tcW w:w="4920"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0EBA5318" w14:textId="77777777" w:rsidR="00B1260A" w:rsidRPr="00B1260A" w:rsidRDefault="00B1260A" w:rsidP="00B1260A">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B1260A">
              <w:rPr>
                <w:rFonts w:ascii="Aptos" w:eastAsia="Times New Roman" w:hAnsi="Aptos" w:cs="Times New Roman"/>
                <w:b/>
                <w:bCs/>
                <w:kern w:val="0"/>
                <w:sz w:val="24"/>
                <w:szCs w:val="24"/>
                <w:lang w:eastAsia="en-GB"/>
                <w14:ligatures w14:val="none"/>
              </w:rPr>
              <w:t>Module Title:</w:t>
            </w:r>
            <w:r w:rsidRPr="00B1260A">
              <w:rPr>
                <w:rFonts w:ascii="Aptos" w:eastAsia="Times New Roman" w:hAnsi="Aptos" w:cs="Times New Roman"/>
                <w:kern w:val="0"/>
                <w:sz w:val="24"/>
                <w:szCs w:val="24"/>
                <w:lang w:eastAsia="en-GB"/>
                <w14:ligatures w14:val="none"/>
              </w:rPr>
              <w:t> </w:t>
            </w:r>
          </w:p>
        </w:tc>
        <w:tc>
          <w:tcPr>
            <w:tcW w:w="4935"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1D126B08" w14:textId="77777777" w:rsidR="00B1260A" w:rsidRPr="00B1260A" w:rsidRDefault="00B1260A" w:rsidP="00B1260A">
            <w:pPr>
              <w:spacing w:after="0" w:line="240" w:lineRule="auto"/>
              <w:textAlignment w:val="baseline"/>
              <w:rPr>
                <w:rFonts w:ascii="Times New Roman" w:eastAsia="Times New Roman" w:hAnsi="Times New Roman" w:cs="Times New Roman"/>
                <w:kern w:val="0"/>
                <w:sz w:val="24"/>
                <w:szCs w:val="24"/>
                <w:lang w:eastAsia="en-GB"/>
                <w14:ligatures w14:val="none"/>
              </w:rPr>
            </w:pPr>
            <w:r w:rsidRPr="00B1260A">
              <w:rPr>
                <w:rFonts w:ascii="Aptos" w:eastAsia="Times New Roman" w:hAnsi="Aptos" w:cs="Times New Roman"/>
                <w:kern w:val="0"/>
                <w:sz w:val="24"/>
                <w:szCs w:val="24"/>
                <w:lang w:eastAsia="en-GB"/>
                <w14:ligatures w14:val="none"/>
              </w:rPr>
              <w:t>Select Public International Law Issues in Energy </w:t>
            </w:r>
          </w:p>
        </w:tc>
      </w:tr>
      <w:tr w:rsidR="00B1260A" w:rsidRPr="00B1260A" w14:paraId="2581C54D" w14:textId="77777777" w:rsidTr="117D8D3E">
        <w:trPr>
          <w:trHeight w:val="330"/>
        </w:trPr>
        <w:tc>
          <w:tcPr>
            <w:tcW w:w="4920"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40AFD30D" w14:textId="77777777" w:rsidR="00B1260A" w:rsidRPr="00B1260A" w:rsidRDefault="00B1260A" w:rsidP="00B1260A">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B1260A">
              <w:rPr>
                <w:rFonts w:ascii="Aptos" w:eastAsia="Times New Roman" w:hAnsi="Aptos" w:cs="Times New Roman"/>
                <w:b/>
                <w:bCs/>
                <w:kern w:val="0"/>
                <w:sz w:val="24"/>
                <w:szCs w:val="24"/>
                <w:lang w:eastAsia="en-GB"/>
                <w14:ligatures w14:val="none"/>
              </w:rPr>
              <w:t>Number of Credits</w:t>
            </w:r>
            <w:r w:rsidRPr="00B1260A">
              <w:rPr>
                <w:rFonts w:ascii="Aptos" w:eastAsia="Times New Roman" w:hAnsi="Aptos" w:cs="Times New Roman"/>
                <w:kern w:val="0"/>
                <w:sz w:val="24"/>
                <w:szCs w:val="24"/>
                <w:lang w:eastAsia="en-GB"/>
                <w14:ligatures w14:val="none"/>
              </w:rPr>
              <w:t> </w:t>
            </w:r>
          </w:p>
        </w:tc>
        <w:tc>
          <w:tcPr>
            <w:tcW w:w="4935"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3440657A" w14:textId="77777777" w:rsidR="00B1260A" w:rsidRPr="00B1260A" w:rsidRDefault="00B1260A" w:rsidP="00B1260A">
            <w:pPr>
              <w:spacing w:after="0" w:line="240" w:lineRule="auto"/>
              <w:textAlignment w:val="baseline"/>
              <w:rPr>
                <w:rFonts w:ascii="Times New Roman" w:eastAsia="Times New Roman" w:hAnsi="Times New Roman" w:cs="Times New Roman"/>
                <w:kern w:val="0"/>
                <w:sz w:val="24"/>
                <w:szCs w:val="24"/>
                <w:lang w:eastAsia="en-GB"/>
                <w14:ligatures w14:val="none"/>
              </w:rPr>
            </w:pPr>
            <w:r w:rsidRPr="00B1260A">
              <w:rPr>
                <w:rFonts w:ascii="Aptos" w:eastAsia="Times New Roman" w:hAnsi="Aptos" w:cs="Times New Roman"/>
                <w:kern w:val="0"/>
                <w:sz w:val="24"/>
                <w:szCs w:val="24"/>
                <w:lang w:eastAsia="en-GB"/>
                <w14:ligatures w14:val="none"/>
              </w:rPr>
              <w:t>30 </w:t>
            </w:r>
          </w:p>
        </w:tc>
      </w:tr>
      <w:tr w:rsidR="00B1260A" w:rsidRPr="00B1260A" w14:paraId="13536DE4" w14:textId="77777777" w:rsidTr="117D8D3E">
        <w:trPr>
          <w:trHeight w:val="330"/>
        </w:trPr>
        <w:tc>
          <w:tcPr>
            <w:tcW w:w="4920"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7E7AD57D" w14:textId="77777777" w:rsidR="00B1260A" w:rsidRPr="00B1260A" w:rsidRDefault="00B1260A" w:rsidP="00B1260A">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B1260A">
              <w:rPr>
                <w:rFonts w:ascii="Aptos" w:eastAsia="Times New Roman" w:hAnsi="Aptos" w:cs="Times New Roman"/>
                <w:b/>
                <w:bCs/>
                <w:kern w:val="0"/>
                <w:sz w:val="24"/>
                <w:szCs w:val="24"/>
                <w:lang w:eastAsia="en-GB"/>
                <w14:ligatures w14:val="none"/>
              </w:rPr>
              <w:t>Semester and Block Taught:</w:t>
            </w:r>
            <w:r w:rsidRPr="00B1260A">
              <w:rPr>
                <w:rFonts w:ascii="Aptos" w:eastAsia="Times New Roman" w:hAnsi="Aptos" w:cs="Times New Roman"/>
                <w:kern w:val="0"/>
                <w:sz w:val="24"/>
                <w:szCs w:val="24"/>
                <w:lang w:eastAsia="en-GB"/>
                <w14:ligatures w14:val="none"/>
              </w:rPr>
              <w:t> </w:t>
            </w:r>
          </w:p>
        </w:tc>
        <w:tc>
          <w:tcPr>
            <w:tcW w:w="4935"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495D174B" w14:textId="77777777" w:rsidR="00B1260A" w:rsidRPr="00B1260A" w:rsidRDefault="00B1260A" w:rsidP="00B1260A">
            <w:pPr>
              <w:spacing w:after="0" w:line="240" w:lineRule="auto"/>
              <w:textAlignment w:val="baseline"/>
              <w:rPr>
                <w:rFonts w:ascii="Times New Roman" w:eastAsia="Times New Roman" w:hAnsi="Times New Roman" w:cs="Times New Roman"/>
                <w:kern w:val="0"/>
                <w:sz w:val="24"/>
                <w:szCs w:val="24"/>
                <w:lang w:eastAsia="en-GB"/>
                <w14:ligatures w14:val="none"/>
              </w:rPr>
            </w:pPr>
            <w:r w:rsidRPr="00B1260A">
              <w:rPr>
                <w:rFonts w:ascii="Aptos" w:eastAsia="Times New Roman" w:hAnsi="Aptos" w:cs="Times New Roman"/>
                <w:b/>
                <w:bCs/>
                <w:i/>
                <w:iCs/>
                <w:kern w:val="0"/>
                <w:sz w:val="24"/>
                <w:szCs w:val="24"/>
                <w:lang w:eastAsia="en-GB"/>
                <w14:ligatures w14:val="none"/>
              </w:rPr>
              <w:t>Semester:</w:t>
            </w:r>
            <w:r w:rsidRPr="00B1260A">
              <w:rPr>
                <w:rFonts w:ascii="Aptos" w:eastAsia="Times New Roman" w:hAnsi="Aptos" w:cs="Times New Roman"/>
                <w:i/>
                <w:iCs/>
                <w:kern w:val="0"/>
                <w:sz w:val="24"/>
                <w:szCs w:val="24"/>
                <w:lang w:eastAsia="en-GB"/>
                <w14:ligatures w14:val="none"/>
              </w:rPr>
              <w:t xml:space="preserve">  1          </w:t>
            </w:r>
            <w:r w:rsidRPr="00B1260A">
              <w:rPr>
                <w:rFonts w:ascii="Aptos" w:eastAsia="Times New Roman" w:hAnsi="Aptos" w:cs="Times New Roman"/>
                <w:b/>
                <w:bCs/>
                <w:i/>
                <w:iCs/>
                <w:kern w:val="0"/>
                <w:sz w:val="24"/>
                <w:szCs w:val="24"/>
                <w:lang w:eastAsia="en-GB"/>
                <w14:ligatures w14:val="none"/>
              </w:rPr>
              <w:t>Block</w:t>
            </w:r>
            <w:r w:rsidRPr="00B1260A">
              <w:rPr>
                <w:rFonts w:ascii="Aptos" w:eastAsia="Times New Roman" w:hAnsi="Aptos" w:cs="Times New Roman"/>
                <w:b/>
                <w:bCs/>
                <w:i/>
                <w:iCs/>
                <w:color w:val="000000"/>
                <w:kern w:val="0"/>
                <w:sz w:val="24"/>
                <w:szCs w:val="24"/>
                <w:lang w:eastAsia="en-GB"/>
                <w14:ligatures w14:val="none"/>
              </w:rPr>
              <w:t>:</w:t>
            </w:r>
            <w:r w:rsidRPr="00B1260A">
              <w:rPr>
                <w:rFonts w:ascii="Aptos" w:eastAsia="Times New Roman" w:hAnsi="Aptos" w:cs="Times New Roman"/>
                <w:kern w:val="0"/>
                <w:sz w:val="24"/>
                <w:szCs w:val="24"/>
                <w:lang w:eastAsia="en-GB"/>
                <w14:ligatures w14:val="none"/>
              </w:rPr>
              <w:t xml:space="preserve"> NA </w:t>
            </w:r>
          </w:p>
        </w:tc>
      </w:tr>
      <w:tr w:rsidR="00B1260A" w:rsidRPr="00B1260A" w14:paraId="6D361EFD" w14:textId="77777777" w:rsidTr="117D8D3E">
        <w:trPr>
          <w:trHeight w:val="915"/>
        </w:trPr>
        <w:tc>
          <w:tcPr>
            <w:tcW w:w="4920"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02AB8EE9" w14:textId="77777777" w:rsidR="00B1260A" w:rsidRPr="00B1260A" w:rsidRDefault="00B1260A" w:rsidP="00B1260A">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B1260A">
              <w:rPr>
                <w:rFonts w:ascii="Aptos" w:eastAsia="Times New Roman" w:hAnsi="Aptos" w:cs="Times New Roman"/>
                <w:b/>
                <w:bCs/>
                <w:kern w:val="0"/>
                <w:sz w:val="24"/>
                <w:szCs w:val="24"/>
                <w:lang w:eastAsia="en-GB"/>
                <w14:ligatures w14:val="none"/>
              </w:rPr>
              <w:t>Module Convenor:</w:t>
            </w:r>
            <w:r w:rsidRPr="00B1260A">
              <w:rPr>
                <w:rFonts w:ascii="Aptos" w:eastAsia="Times New Roman" w:hAnsi="Aptos" w:cs="Times New Roman"/>
                <w:kern w:val="0"/>
                <w:sz w:val="24"/>
                <w:szCs w:val="24"/>
                <w:lang w:eastAsia="en-GB"/>
                <w14:ligatures w14:val="none"/>
              </w:rPr>
              <w:t> </w:t>
            </w:r>
          </w:p>
        </w:tc>
        <w:tc>
          <w:tcPr>
            <w:tcW w:w="4935"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25B70841" w14:textId="289F3E31" w:rsidR="493255C7" w:rsidRDefault="493255C7" w:rsidP="117D8D3E">
            <w:pPr>
              <w:spacing w:after="0"/>
              <w:rPr>
                <w:rFonts w:ascii="Times New Roman" w:eastAsia="Times New Roman" w:hAnsi="Times New Roman" w:cs="Times New Roman"/>
                <w:sz w:val="24"/>
                <w:szCs w:val="24"/>
                <w:lang w:eastAsia="en-GB"/>
              </w:rPr>
            </w:pPr>
            <w:r w:rsidRPr="117D8D3E">
              <w:rPr>
                <w:rFonts w:ascii="Aptos" w:eastAsia="Aptos" w:hAnsi="Aptos" w:cs="Aptos"/>
                <w:i/>
                <w:iCs/>
                <w:color w:val="000000" w:themeColor="text1"/>
                <w:sz w:val="24"/>
                <w:szCs w:val="24"/>
              </w:rPr>
              <w:t xml:space="preserve"> </w:t>
            </w:r>
            <w:r w:rsidR="4B089DE6" w:rsidRPr="117D8D3E">
              <w:rPr>
                <w:rFonts w:ascii="Aptos" w:eastAsia="Aptos" w:hAnsi="Aptos" w:cs="Aptos"/>
                <w:i/>
                <w:iCs/>
                <w:color w:val="000000" w:themeColor="text1"/>
                <w:sz w:val="24"/>
                <w:szCs w:val="24"/>
              </w:rPr>
              <w:t>Dr Tibisay Morgandi</w:t>
            </w:r>
            <w:r w:rsidR="4B089DE6" w:rsidRPr="117D8D3E">
              <w:rPr>
                <w:rFonts w:ascii="Aptos" w:eastAsia="Aptos" w:hAnsi="Aptos" w:cs="Aptos"/>
                <w:color w:val="000000" w:themeColor="text1"/>
                <w:sz w:val="24"/>
                <w:szCs w:val="24"/>
              </w:rPr>
              <w:t xml:space="preserve"> </w:t>
            </w:r>
          </w:p>
          <w:p w14:paraId="60E9A6B6" w14:textId="526DE199" w:rsidR="4B089DE6" w:rsidRDefault="4B089DE6" w:rsidP="117D8D3E">
            <w:pPr>
              <w:spacing w:after="0"/>
            </w:pPr>
            <w:r w:rsidRPr="117D8D3E">
              <w:rPr>
                <w:rFonts w:ascii="Aptos" w:eastAsia="Aptos" w:hAnsi="Aptos" w:cs="Aptos"/>
                <w:i/>
                <w:iCs/>
                <w:color w:val="000000" w:themeColor="text1"/>
                <w:sz w:val="24"/>
                <w:szCs w:val="24"/>
              </w:rPr>
              <w:t xml:space="preserve"> Email address: </w:t>
            </w:r>
            <w:hyperlink r:id="rId8">
              <w:r w:rsidRPr="117D8D3E">
                <w:rPr>
                  <w:rStyle w:val="Hyperlink"/>
                  <w:rFonts w:ascii="Aptos" w:eastAsia="Aptos" w:hAnsi="Aptos" w:cs="Aptos"/>
                  <w:i/>
                  <w:iCs/>
                  <w:sz w:val="24"/>
                  <w:szCs w:val="24"/>
                </w:rPr>
                <w:t>t.morgandi@qmul.ac.uk</w:t>
              </w:r>
            </w:hyperlink>
          </w:p>
          <w:p w14:paraId="031ACD1B" w14:textId="08D565E0" w:rsidR="4B089DE6" w:rsidRDefault="4B089DE6" w:rsidP="117D8D3E">
            <w:pPr>
              <w:spacing w:after="0"/>
            </w:pPr>
            <w:r w:rsidRPr="117D8D3E">
              <w:rPr>
                <w:rFonts w:ascii="Aptos" w:eastAsia="Aptos" w:hAnsi="Aptos" w:cs="Aptos"/>
                <w:i/>
                <w:iCs/>
                <w:color w:val="000000" w:themeColor="text1"/>
                <w:sz w:val="24"/>
                <w:szCs w:val="24"/>
              </w:rPr>
              <w:t xml:space="preserve"> Office hours: by appointment only</w:t>
            </w:r>
          </w:p>
          <w:p w14:paraId="12B88CBB" w14:textId="37F0B0B7" w:rsidR="117D8D3E" w:rsidRDefault="117D8D3E" w:rsidP="117D8D3E">
            <w:pPr>
              <w:spacing w:after="0" w:line="240" w:lineRule="auto"/>
              <w:rPr>
                <w:rFonts w:ascii="Aptos" w:eastAsia="Times New Roman" w:hAnsi="Aptos" w:cs="Times New Roman"/>
                <w:i/>
                <w:iCs/>
                <w:color w:val="00B050"/>
                <w:sz w:val="24"/>
                <w:szCs w:val="24"/>
                <w:lang w:eastAsia="en-GB"/>
              </w:rPr>
            </w:pPr>
          </w:p>
          <w:p w14:paraId="576C34E5" w14:textId="77777777" w:rsidR="00B1260A" w:rsidRPr="00B1260A" w:rsidRDefault="00B1260A" w:rsidP="00B1260A">
            <w:pPr>
              <w:spacing w:after="0" w:line="240" w:lineRule="auto"/>
              <w:textAlignment w:val="baseline"/>
              <w:rPr>
                <w:rFonts w:ascii="Times New Roman" w:eastAsia="Times New Roman" w:hAnsi="Times New Roman" w:cs="Times New Roman"/>
                <w:kern w:val="0"/>
                <w:sz w:val="24"/>
                <w:szCs w:val="24"/>
                <w:lang w:eastAsia="en-GB"/>
                <w14:ligatures w14:val="none"/>
              </w:rPr>
            </w:pPr>
            <w:r w:rsidRPr="00B1260A">
              <w:rPr>
                <w:rFonts w:ascii="Aptos" w:eastAsia="Times New Roman" w:hAnsi="Aptos" w:cs="Times New Roman"/>
                <w:color w:val="FF0000"/>
                <w:kern w:val="0"/>
                <w:sz w:val="24"/>
                <w:szCs w:val="24"/>
                <w:lang w:eastAsia="en-GB"/>
                <w14:ligatures w14:val="none"/>
              </w:rPr>
              <w:t> </w:t>
            </w:r>
          </w:p>
        </w:tc>
      </w:tr>
      <w:tr w:rsidR="00B1260A" w:rsidRPr="00B1260A" w14:paraId="361361D1" w14:textId="77777777" w:rsidTr="117D8D3E">
        <w:trPr>
          <w:trHeight w:val="330"/>
        </w:trPr>
        <w:tc>
          <w:tcPr>
            <w:tcW w:w="4920"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504FBC08" w14:textId="77777777" w:rsidR="00B1260A" w:rsidRPr="00B1260A" w:rsidRDefault="00B1260A" w:rsidP="00B1260A">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B1260A">
              <w:rPr>
                <w:rFonts w:ascii="Aptos" w:eastAsia="Times New Roman" w:hAnsi="Aptos" w:cs="Times New Roman"/>
                <w:b/>
                <w:bCs/>
                <w:kern w:val="0"/>
                <w:sz w:val="24"/>
                <w:szCs w:val="24"/>
                <w:lang w:eastAsia="en-GB"/>
                <w14:ligatures w14:val="none"/>
              </w:rPr>
              <w:t>Assessment:</w:t>
            </w:r>
            <w:r w:rsidRPr="00B1260A">
              <w:rPr>
                <w:rFonts w:ascii="Aptos" w:eastAsia="Times New Roman" w:hAnsi="Aptos" w:cs="Times New Roman"/>
                <w:kern w:val="0"/>
                <w:sz w:val="24"/>
                <w:szCs w:val="24"/>
                <w:lang w:eastAsia="en-GB"/>
                <w14:ligatures w14:val="none"/>
              </w:rPr>
              <w:t> </w:t>
            </w:r>
          </w:p>
        </w:tc>
        <w:tc>
          <w:tcPr>
            <w:tcW w:w="4935"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1DED5CF2" w14:textId="30B9BE85" w:rsidR="00B1260A" w:rsidRPr="00B1260A" w:rsidRDefault="114B680C" w:rsidP="00B1260A">
            <w:pPr>
              <w:spacing w:after="0" w:line="240" w:lineRule="auto"/>
              <w:textAlignment w:val="baseline"/>
              <w:rPr>
                <w:rFonts w:ascii="Times New Roman" w:eastAsia="Times New Roman" w:hAnsi="Times New Roman" w:cs="Times New Roman"/>
                <w:kern w:val="0"/>
                <w:sz w:val="24"/>
                <w:szCs w:val="24"/>
                <w:lang w:eastAsia="en-GB"/>
                <w14:ligatures w14:val="none"/>
              </w:rPr>
            </w:pPr>
            <w:r w:rsidRPr="00B1260A">
              <w:rPr>
                <w:rFonts w:ascii="Aptos" w:eastAsia="Times New Roman" w:hAnsi="Aptos" w:cs="Times New Roman"/>
                <w:kern w:val="0"/>
                <w:sz w:val="24"/>
                <w:szCs w:val="24"/>
                <w:lang w:eastAsia="en-GB"/>
                <w14:ligatures w14:val="none"/>
              </w:rPr>
              <w:t xml:space="preserve"> </w:t>
            </w:r>
            <w:r w:rsidR="00B1260A" w:rsidRPr="00B1260A">
              <w:rPr>
                <w:rFonts w:ascii="Aptos" w:eastAsia="Times New Roman" w:hAnsi="Aptos" w:cs="Times New Roman"/>
                <w:kern w:val="0"/>
                <w:sz w:val="24"/>
                <w:szCs w:val="24"/>
                <w:lang w:eastAsia="en-GB"/>
                <w14:ligatures w14:val="none"/>
              </w:rPr>
              <w:t>Exam</w:t>
            </w:r>
            <w:r w:rsidR="039F8B94" w:rsidRPr="00B1260A">
              <w:rPr>
                <w:rFonts w:ascii="Aptos" w:eastAsia="Times New Roman" w:hAnsi="Aptos" w:cs="Times New Roman"/>
                <w:kern w:val="0"/>
                <w:sz w:val="24"/>
                <w:szCs w:val="24"/>
                <w:lang w:eastAsia="en-GB"/>
                <w14:ligatures w14:val="none"/>
              </w:rPr>
              <w:t xml:space="preserve"> (100%)</w:t>
            </w:r>
            <w:r w:rsidR="00B1260A" w:rsidRPr="00B1260A">
              <w:rPr>
                <w:rFonts w:ascii="Aptos" w:eastAsia="Times New Roman" w:hAnsi="Aptos" w:cs="Times New Roman"/>
                <w:kern w:val="0"/>
                <w:sz w:val="24"/>
                <w:szCs w:val="24"/>
                <w:lang w:eastAsia="en-GB"/>
                <w14:ligatures w14:val="none"/>
              </w:rPr>
              <w:t xml:space="preserve"> (online) </w:t>
            </w:r>
          </w:p>
        </w:tc>
      </w:tr>
      <w:tr w:rsidR="00B1260A" w:rsidRPr="00B1260A" w14:paraId="605DB84B" w14:textId="77777777" w:rsidTr="117D8D3E">
        <w:trPr>
          <w:trHeight w:val="330"/>
        </w:trPr>
        <w:tc>
          <w:tcPr>
            <w:tcW w:w="4920"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209C67B8" w14:textId="77777777" w:rsidR="00B1260A" w:rsidRPr="00B1260A" w:rsidRDefault="00B1260A" w:rsidP="00B1260A">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B1260A">
              <w:rPr>
                <w:rFonts w:ascii="Aptos" w:eastAsia="Times New Roman" w:hAnsi="Aptos" w:cs="Times New Roman"/>
                <w:b/>
                <w:bCs/>
                <w:kern w:val="0"/>
                <w:sz w:val="24"/>
                <w:szCs w:val="24"/>
                <w:lang w:eastAsia="en-GB"/>
                <w14:ligatures w14:val="none"/>
              </w:rPr>
              <w:t>Assessment period: </w:t>
            </w:r>
            <w:r w:rsidRPr="00B1260A">
              <w:rPr>
                <w:rFonts w:ascii="Aptos" w:eastAsia="Times New Roman" w:hAnsi="Aptos" w:cs="Times New Roman"/>
                <w:kern w:val="0"/>
                <w:sz w:val="24"/>
                <w:szCs w:val="24"/>
                <w:lang w:eastAsia="en-GB"/>
                <w14:ligatures w14:val="none"/>
              </w:rPr>
              <w:t> </w:t>
            </w:r>
          </w:p>
        </w:tc>
        <w:tc>
          <w:tcPr>
            <w:tcW w:w="4935"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2B43BAB0" w14:textId="5E63C5A4" w:rsidR="00B1260A" w:rsidRPr="00B1260A" w:rsidRDefault="7229A327" w:rsidP="117D8D3E">
            <w:pPr>
              <w:spacing w:after="0" w:line="257" w:lineRule="auto"/>
              <w:textAlignment w:val="baseline"/>
              <w:rPr>
                <w:rFonts w:ascii="Times New Roman" w:eastAsia="Times New Roman" w:hAnsi="Times New Roman" w:cs="Times New Roman"/>
                <w:kern w:val="0"/>
                <w:sz w:val="24"/>
                <w:szCs w:val="24"/>
                <w:lang w:eastAsia="en-GB"/>
                <w14:ligatures w14:val="none"/>
              </w:rPr>
            </w:pPr>
            <w:r w:rsidRPr="117D8D3E">
              <w:rPr>
                <w:rFonts w:ascii="Aptos" w:eastAsia="Aptos" w:hAnsi="Aptos" w:cs="Aptos"/>
                <w:color w:val="000000" w:themeColor="text1"/>
                <w:sz w:val="24"/>
                <w:szCs w:val="24"/>
              </w:rPr>
              <w:t xml:space="preserve"> </w:t>
            </w:r>
            <w:r w:rsidR="094D97A2" w:rsidRPr="117D8D3E">
              <w:rPr>
                <w:rFonts w:ascii="Aptos" w:eastAsia="Aptos" w:hAnsi="Aptos" w:cs="Aptos"/>
                <w:color w:val="000000" w:themeColor="text1"/>
                <w:sz w:val="24"/>
                <w:szCs w:val="24"/>
              </w:rPr>
              <w:t xml:space="preserve">See Module Description Book </w:t>
            </w:r>
          </w:p>
        </w:tc>
      </w:tr>
      <w:tr w:rsidR="00B1260A" w:rsidRPr="00B1260A" w14:paraId="6EB939C4" w14:textId="77777777" w:rsidTr="117D8D3E">
        <w:trPr>
          <w:trHeight w:val="330"/>
        </w:trPr>
        <w:tc>
          <w:tcPr>
            <w:tcW w:w="4920"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06740498" w14:textId="77777777" w:rsidR="00B1260A" w:rsidRPr="00B1260A" w:rsidRDefault="00B1260A" w:rsidP="00B1260A">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B1260A">
              <w:rPr>
                <w:rFonts w:ascii="Aptos" w:eastAsia="Times New Roman" w:hAnsi="Aptos" w:cs="Times New Roman"/>
                <w:b/>
                <w:bCs/>
                <w:kern w:val="0"/>
                <w:sz w:val="24"/>
                <w:szCs w:val="24"/>
                <w:lang w:eastAsia="en-GB"/>
                <w14:ligatures w14:val="none"/>
              </w:rPr>
              <w:t>Time and/or venue of taught classes:</w:t>
            </w:r>
            <w:r w:rsidRPr="00B1260A">
              <w:rPr>
                <w:rFonts w:ascii="Aptos" w:eastAsia="Times New Roman" w:hAnsi="Aptos" w:cs="Times New Roman"/>
                <w:kern w:val="0"/>
                <w:sz w:val="24"/>
                <w:szCs w:val="24"/>
                <w:lang w:eastAsia="en-GB"/>
                <w14:ligatures w14:val="none"/>
              </w:rPr>
              <w:t> </w:t>
            </w:r>
          </w:p>
        </w:tc>
        <w:tc>
          <w:tcPr>
            <w:tcW w:w="4935"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2BE0EB8D" w14:textId="1DF3AD55" w:rsidR="00B1260A" w:rsidRPr="00B1260A" w:rsidRDefault="7229A327" w:rsidP="117D8D3E">
            <w:pPr>
              <w:spacing w:after="0" w:line="257" w:lineRule="auto"/>
              <w:textAlignment w:val="baseline"/>
            </w:pPr>
            <w:r w:rsidRPr="117D8D3E">
              <w:rPr>
                <w:rFonts w:ascii="Aptos" w:eastAsia="Aptos" w:hAnsi="Aptos" w:cs="Aptos"/>
                <w:color w:val="000000" w:themeColor="text1"/>
                <w:sz w:val="24"/>
                <w:szCs w:val="24"/>
              </w:rPr>
              <w:t xml:space="preserve"> </w:t>
            </w:r>
            <w:r w:rsidR="180D5FEC" w:rsidRPr="117D8D3E">
              <w:rPr>
                <w:rFonts w:ascii="Aptos" w:eastAsia="Aptos" w:hAnsi="Aptos" w:cs="Aptos"/>
                <w:color w:val="000000" w:themeColor="text1"/>
                <w:sz w:val="24"/>
                <w:szCs w:val="24"/>
              </w:rPr>
              <w:t>Thursdays 12:00-15:00, LIF 1.2</w:t>
            </w:r>
          </w:p>
        </w:tc>
      </w:tr>
      <w:tr w:rsidR="00B1260A" w:rsidRPr="00B1260A" w14:paraId="3BE05664" w14:textId="77777777" w:rsidTr="117D8D3E">
        <w:trPr>
          <w:trHeight w:val="345"/>
        </w:trPr>
        <w:tc>
          <w:tcPr>
            <w:tcW w:w="4920"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52EA0139" w14:textId="77777777" w:rsidR="00B1260A" w:rsidRPr="00B1260A" w:rsidRDefault="00B1260A" w:rsidP="00B1260A">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B1260A">
              <w:rPr>
                <w:rFonts w:ascii="Aptos" w:eastAsia="Times New Roman" w:hAnsi="Aptos" w:cs="Times New Roman"/>
                <w:b/>
                <w:bCs/>
                <w:kern w:val="0"/>
                <w:sz w:val="24"/>
                <w:szCs w:val="24"/>
                <w:lang w:eastAsia="en-GB"/>
                <w14:ligatures w14:val="none"/>
              </w:rPr>
              <w:t>Additional Module Information:</w:t>
            </w:r>
            <w:r w:rsidRPr="00B1260A">
              <w:rPr>
                <w:rFonts w:ascii="Aptos" w:eastAsia="Times New Roman" w:hAnsi="Aptos" w:cs="Times New Roman"/>
                <w:kern w:val="0"/>
                <w:sz w:val="24"/>
                <w:szCs w:val="24"/>
                <w:lang w:eastAsia="en-GB"/>
                <w14:ligatures w14:val="none"/>
              </w:rPr>
              <w:t> </w:t>
            </w:r>
          </w:p>
        </w:tc>
        <w:tc>
          <w:tcPr>
            <w:tcW w:w="4935"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763DCCA2" w14:textId="13CDD72A" w:rsidR="00B1260A" w:rsidRPr="00B1260A" w:rsidRDefault="0C5BA572" w:rsidP="117D8D3E">
            <w:pPr>
              <w:spacing w:after="0" w:line="240" w:lineRule="auto"/>
              <w:textAlignment w:val="baseline"/>
              <w:rPr>
                <w:rFonts w:ascii="Calibri" w:eastAsia="Times New Roman" w:hAnsi="Calibri" w:cs="Calibri"/>
                <w:color w:val="FF0000"/>
                <w:kern w:val="0"/>
                <w:lang w:eastAsia="en-GB"/>
                <w14:ligatures w14:val="none"/>
              </w:rPr>
            </w:pPr>
            <w:r w:rsidRPr="117D8D3E">
              <w:rPr>
                <w:rFonts w:ascii="Aptos" w:eastAsia="Aptos" w:hAnsi="Aptos" w:cs="Aptos"/>
                <w:color w:val="000000" w:themeColor="text1"/>
                <w:sz w:val="24"/>
                <w:szCs w:val="24"/>
              </w:rPr>
              <w:t xml:space="preserve"> </w:t>
            </w:r>
            <w:r w:rsidR="4DFC1C50" w:rsidRPr="117D8D3E">
              <w:rPr>
                <w:rFonts w:ascii="Aptos" w:eastAsia="Aptos" w:hAnsi="Aptos" w:cs="Aptos"/>
                <w:color w:val="000000" w:themeColor="text1"/>
                <w:sz w:val="24"/>
                <w:szCs w:val="24"/>
              </w:rPr>
              <w:t>None</w:t>
            </w:r>
          </w:p>
        </w:tc>
      </w:tr>
    </w:tbl>
    <w:p w14:paraId="285F17C4" w14:textId="77777777" w:rsidR="00B1260A" w:rsidRPr="00B1260A" w:rsidRDefault="00B1260A" w:rsidP="00B1260A">
      <w:pPr>
        <w:spacing w:after="0" w:line="240" w:lineRule="auto"/>
        <w:textAlignment w:val="baseline"/>
        <w:rPr>
          <w:rFonts w:ascii="Segoe UI" w:eastAsia="Times New Roman" w:hAnsi="Segoe UI" w:cs="Segoe UI"/>
          <w:kern w:val="0"/>
          <w:sz w:val="18"/>
          <w:szCs w:val="18"/>
          <w:lang w:eastAsia="en-GB"/>
          <w14:ligatures w14:val="none"/>
        </w:rPr>
      </w:pPr>
      <w:r w:rsidRPr="00B1260A">
        <w:rPr>
          <w:rFonts w:ascii="Aptos" w:eastAsia="Times New Roman" w:hAnsi="Aptos" w:cs="Segoe UI"/>
          <w:kern w:val="0"/>
          <w:sz w:val="24"/>
          <w:szCs w:val="24"/>
          <w:lang w:eastAsia="en-GB"/>
          <w14:ligatures w14:val="none"/>
        </w:rPr>
        <w:t> </w:t>
      </w:r>
    </w:p>
    <w:p w14:paraId="4AA7FC63" w14:textId="77777777" w:rsidR="00B1260A" w:rsidRPr="00B1260A" w:rsidRDefault="00B1260A" w:rsidP="117D8D3E">
      <w:pPr>
        <w:spacing w:after="0" w:line="240" w:lineRule="auto"/>
        <w:textAlignment w:val="baseline"/>
        <w:rPr>
          <w:rFonts w:ascii="Aptos" w:eastAsia="Times New Roman" w:hAnsi="Aptos" w:cs="Segoe UI"/>
          <w:kern w:val="0"/>
          <w:sz w:val="24"/>
          <w:szCs w:val="24"/>
          <w:lang w:eastAsia="en-GB"/>
          <w14:ligatures w14:val="none"/>
        </w:rPr>
      </w:pPr>
    </w:p>
    <w:p w14:paraId="50B91335" w14:textId="77777777" w:rsidR="00984073" w:rsidRDefault="00984073" w:rsidP="00B1260A">
      <w:pPr>
        <w:spacing w:after="0" w:line="240" w:lineRule="auto"/>
        <w:jc w:val="center"/>
        <w:textAlignment w:val="baseline"/>
        <w:rPr>
          <w:rFonts w:ascii="Aptos" w:eastAsia="Times New Roman" w:hAnsi="Aptos" w:cs="Segoe UI"/>
          <w:b/>
          <w:bCs/>
          <w:kern w:val="0"/>
          <w:sz w:val="24"/>
          <w:szCs w:val="24"/>
          <w:lang w:eastAsia="en-GB"/>
          <w14:ligatures w14:val="none"/>
        </w:rPr>
      </w:pPr>
    </w:p>
    <w:p w14:paraId="298A422D" w14:textId="3408CD4F" w:rsidR="00B1260A" w:rsidRPr="00B1260A" w:rsidRDefault="00B1260A" w:rsidP="00B1260A">
      <w:pPr>
        <w:spacing w:after="0" w:line="240" w:lineRule="auto"/>
        <w:jc w:val="center"/>
        <w:textAlignment w:val="baseline"/>
        <w:rPr>
          <w:rFonts w:ascii="Segoe UI" w:eastAsia="Times New Roman" w:hAnsi="Segoe UI" w:cs="Segoe UI"/>
          <w:kern w:val="0"/>
          <w:sz w:val="18"/>
          <w:szCs w:val="18"/>
          <w:lang w:eastAsia="en-GB"/>
          <w14:ligatures w14:val="none"/>
        </w:rPr>
      </w:pPr>
      <w:r w:rsidRPr="00B1260A">
        <w:rPr>
          <w:rFonts w:ascii="Aptos" w:eastAsia="Times New Roman" w:hAnsi="Aptos" w:cs="Segoe UI"/>
          <w:b/>
          <w:bCs/>
          <w:kern w:val="0"/>
          <w:sz w:val="24"/>
          <w:szCs w:val="24"/>
          <w:lang w:eastAsia="en-GB"/>
          <w14:ligatures w14:val="none"/>
        </w:rPr>
        <w:t>Teaching Team and Contact Details</w:t>
      </w:r>
      <w:r w:rsidRPr="00B1260A">
        <w:rPr>
          <w:rFonts w:ascii="Aptos" w:eastAsia="Times New Roman" w:hAnsi="Aptos" w:cs="Segoe UI"/>
          <w:kern w:val="0"/>
          <w:sz w:val="24"/>
          <w:szCs w:val="24"/>
          <w:lang w:eastAsia="en-GB"/>
          <w14:ligatures w14:val="none"/>
        </w:rPr>
        <w:t> </w:t>
      </w:r>
    </w:p>
    <w:p w14:paraId="234F22B3" w14:textId="4A7CB73B" w:rsidR="117D8D3E" w:rsidRDefault="117D8D3E" w:rsidP="117D8D3E">
      <w:pPr>
        <w:spacing w:after="0" w:line="240" w:lineRule="auto"/>
        <w:jc w:val="center"/>
        <w:rPr>
          <w:rFonts w:ascii="Aptos" w:eastAsia="Times New Roman" w:hAnsi="Aptos" w:cs="Segoe UI"/>
          <w:sz w:val="24"/>
          <w:szCs w:val="24"/>
          <w:lang w:eastAsia="en-GB"/>
        </w:rPr>
      </w:pP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307"/>
        <w:gridCol w:w="4703"/>
      </w:tblGrid>
      <w:tr w:rsidR="00B1260A" w:rsidRPr="00B1260A" w14:paraId="5438D1C3" w14:textId="77777777" w:rsidTr="117D8D3E">
        <w:trPr>
          <w:trHeight w:val="495"/>
        </w:trPr>
        <w:tc>
          <w:tcPr>
            <w:tcW w:w="5295"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7A82E5CF" w14:textId="069B327A" w:rsidR="00B1260A" w:rsidRPr="00B1260A" w:rsidRDefault="36474EC4" w:rsidP="117D8D3E">
            <w:pPr>
              <w:spacing w:after="0" w:line="257" w:lineRule="auto"/>
              <w:textAlignment w:val="baseline"/>
            </w:pPr>
            <w:r w:rsidRPr="117D8D3E">
              <w:rPr>
                <w:rFonts w:ascii="Aptos" w:eastAsia="Aptos" w:hAnsi="Aptos" w:cs="Aptos"/>
                <w:color w:val="000000" w:themeColor="text1"/>
                <w:sz w:val="24"/>
                <w:szCs w:val="24"/>
              </w:rPr>
              <w:t>Name: Dr Tibisay Morgandi</w:t>
            </w:r>
          </w:p>
          <w:p w14:paraId="38197484" w14:textId="170E2AD8" w:rsidR="00B1260A" w:rsidRPr="00B1260A" w:rsidRDefault="00B1260A" w:rsidP="117D8D3E">
            <w:pPr>
              <w:spacing w:after="0" w:line="240" w:lineRule="auto"/>
              <w:textAlignment w:val="baseline"/>
            </w:pPr>
          </w:p>
        </w:tc>
        <w:tc>
          <w:tcPr>
            <w:tcW w:w="5325"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0C66863F" w14:textId="5EC9F2E5" w:rsidR="00B1260A" w:rsidRPr="00B1260A" w:rsidRDefault="36474EC4" w:rsidP="117D8D3E">
            <w:pPr>
              <w:spacing w:after="0" w:line="240" w:lineRule="auto"/>
              <w:textAlignment w:val="baseline"/>
              <w:rPr>
                <w:rFonts w:ascii="Times New Roman" w:eastAsia="Times New Roman" w:hAnsi="Times New Roman" w:cs="Times New Roman"/>
                <w:kern w:val="0"/>
                <w:sz w:val="24"/>
                <w:szCs w:val="24"/>
                <w:lang w:eastAsia="en-GB"/>
                <w14:ligatures w14:val="none"/>
              </w:rPr>
            </w:pPr>
            <w:r w:rsidRPr="117D8D3E">
              <w:rPr>
                <w:rFonts w:ascii="Aptos" w:eastAsia="Aptos" w:hAnsi="Aptos" w:cs="Aptos"/>
                <w:i/>
                <w:iCs/>
                <w:color w:val="000000" w:themeColor="text1"/>
                <w:sz w:val="24"/>
                <w:szCs w:val="24"/>
              </w:rPr>
              <w:t xml:space="preserve">t.morgandi@qmul.ac.uk </w:t>
            </w:r>
            <w:r w:rsidR="00B1260A" w:rsidRPr="00B1260A">
              <w:rPr>
                <w:rFonts w:ascii="Aptos" w:eastAsia="Times New Roman" w:hAnsi="Aptos" w:cs="Times New Roman"/>
                <w:color w:val="00B050"/>
                <w:kern w:val="0"/>
                <w:sz w:val="24"/>
                <w:szCs w:val="24"/>
                <w:lang w:eastAsia="en-GB"/>
                <w14:ligatures w14:val="none"/>
              </w:rPr>
              <w:t> </w:t>
            </w:r>
          </w:p>
        </w:tc>
      </w:tr>
    </w:tbl>
    <w:p w14:paraId="3F29FDEF" w14:textId="42AAD4D0" w:rsidR="117D8D3E" w:rsidRPr="001559A3" w:rsidRDefault="00B1260A" w:rsidP="001559A3">
      <w:pPr>
        <w:spacing w:after="0" w:line="240" w:lineRule="auto"/>
        <w:textAlignment w:val="baseline"/>
        <w:rPr>
          <w:rFonts w:ascii="Segoe UI" w:eastAsia="Times New Roman" w:hAnsi="Segoe UI" w:cs="Segoe UI"/>
          <w:kern w:val="0"/>
          <w:sz w:val="18"/>
          <w:szCs w:val="18"/>
          <w:lang w:eastAsia="en-GB"/>
          <w14:ligatures w14:val="none"/>
        </w:rPr>
      </w:pPr>
      <w:r w:rsidRPr="00B1260A">
        <w:rPr>
          <w:rFonts w:ascii="Aptos" w:eastAsia="Times New Roman" w:hAnsi="Aptos" w:cs="Segoe UI"/>
          <w:kern w:val="0"/>
          <w:sz w:val="24"/>
          <w:szCs w:val="24"/>
          <w:lang w:eastAsia="en-GB"/>
          <w14:ligatures w14:val="none"/>
        </w:rPr>
        <w:t> </w:t>
      </w:r>
    </w:p>
    <w:p w14:paraId="03A99669" w14:textId="77777777" w:rsidR="00B1260A" w:rsidRPr="00B1260A" w:rsidRDefault="00B1260A" w:rsidP="00B1260A">
      <w:pPr>
        <w:spacing w:after="0" w:line="240" w:lineRule="auto"/>
        <w:jc w:val="center"/>
        <w:textAlignment w:val="baseline"/>
        <w:rPr>
          <w:rFonts w:ascii="Segoe UI" w:eastAsia="Times New Roman" w:hAnsi="Segoe UI" w:cs="Segoe UI"/>
          <w:kern w:val="0"/>
          <w:sz w:val="18"/>
          <w:szCs w:val="18"/>
          <w:lang w:eastAsia="en-GB"/>
          <w14:ligatures w14:val="none"/>
        </w:rPr>
      </w:pPr>
      <w:r w:rsidRPr="00B1260A">
        <w:rPr>
          <w:rFonts w:ascii="Aptos" w:eastAsia="Times New Roman" w:hAnsi="Aptos" w:cs="Segoe UI"/>
          <w:b/>
          <w:bCs/>
          <w:kern w:val="0"/>
          <w:sz w:val="24"/>
          <w:szCs w:val="24"/>
          <w:lang w:eastAsia="en-GB"/>
          <w14:ligatures w14:val="none"/>
        </w:rPr>
        <w:lastRenderedPageBreak/>
        <w:t>Module Overview</w:t>
      </w:r>
      <w:r w:rsidRPr="00B1260A">
        <w:rPr>
          <w:rFonts w:ascii="Aptos" w:eastAsia="Times New Roman" w:hAnsi="Aptos" w:cs="Segoe UI"/>
          <w:kern w:val="0"/>
          <w:sz w:val="24"/>
          <w:szCs w:val="24"/>
          <w:lang w:eastAsia="en-GB"/>
          <w14:ligatures w14:val="none"/>
        </w:rPr>
        <w:t> </w:t>
      </w:r>
    </w:p>
    <w:p w14:paraId="5F0FDF34" w14:textId="53524DE4" w:rsidR="00B1260A" w:rsidRPr="00B1260A" w:rsidRDefault="00B1260A" w:rsidP="117D8D3E">
      <w:pPr>
        <w:spacing w:after="0" w:line="240" w:lineRule="auto"/>
        <w:jc w:val="both"/>
        <w:textAlignment w:val="baseline"/>
        <w:rPr>
          <w:rFonts w:eastAsiaTheme="minorEastAsia"/>
          <w:sz w:val="24"/>
          <w:szCs w:val="24"/>
          <w:lang w:eastAsia="en-GB"/>
        </w:rPr>
      </w:pPr>
    </w:p>
    <w:p w14:paraId="57F8215A" w14:textId="26D6C08B" w:rsidR="00B1260A" w:rsidRPr="00B1260A" w:rsidRDefault="4B4A6ED8" w:rsidP="117D8D3E">
      <w:pPr>
        <w:spacing w:after="0" w:line="240" w:lineRule="auto"/>
        <w:jc w:val="both"/>
        <w:textAlignment w:val="baseline"/>
        <w:rPr>
          <w:rFonts w:eastAsiaTheme="minorEastAsia"/>
          <w:sz w:val="24"/>
          <w:szCs w:val="24"/>
          <w:lang w:eastAsia="en-GB"/>
        </w:rPr>
      </w:pPr>
      <w:r w:rsidRPr="117D8D3E">
        <w:rPr>
          <w:rFonts w:eastAsiaTheme="minorEastAsia"/>
          <w:sz w:val="24"/>
          <w:szCs w:val="24"/>
          <w:lang w:eastAsia="en-GB"/>
        </w:rPr>
        <w:t>The module on 'Select Public International Law Issues in Energy' examines the application of public international law to inter-state energy activities.</w:t>
      </w:r>
    </w:p>
    <w:p w14:paraId="45F2A35C" w14:textId="3E09F209" w:rsidR="00B1260A" w:rsidRPr="00B1260A" w:rsidRDefault="4B4A6ED8" w:rsidP="117D8D3E">
      <w:pPr>
        <w:spacing w:after="0" w:line="240" w:lineRule="auto"/>
        <w:jc w:val="both"/>
        <w:textAlignment w:val="baseline"/>
        <w:rPr>
          <w:rFonts w:eastAsiaTheme="minorEastAsia"/>
          <w:sz w:val="24"/>
          <w:szCs w:val="24"/>
          <w:lang w:eastAsia="en-GB"/>
        </w:rPr>
      </w:pPr>
      <w:r w:rsidRPr="117D8D3E">
        <w:rPr>
          <w:rFonts w:eastAsiaTheme="minorEastAsia"/>
          <w:sz w:val="24"/>
          <w:szCs w:val="24"/>
          <w:lang w:eastAsia="en-GB"/>
        </w:rPr>
        <w:t xml:space="preserve"> </w:t>
      </w:r>
    </w:p>
    <w:p w14:paraId="2A472C9D" w14:textId="74541CDE" w:rsidR="00B1260A" w:rsidRPr="00B1260A" w:rsidRDefault="4B4A6ED8" w:rsidP="117D8D3E">
      <w:pPr>
        <w:spacing w:after="0" w:line="240" w:lineRule="auto"/>
        <w:jc w:val="both"/>
        <w:textAlignment w:val="baseline"/>
        <w:rPr>
          <w:rFonts w:eastAsiaTheme="minorEastAsia"/>
          <w:sz w:val="24"/>
          <w:szCs w:val="24"/>
          <w:lang w:eastAsia="en-GB"/>
        </w:rPr>
      </w:pPr>
      <w:r w:rsidRPr="117D8D3E">
        <w:rPr>
          <w:rFonts w:eastAsiaTheme="minorEastAsia"/>
          <w:sz w:val="24"/>
          <w:szCs w:val="24"/>
          <w:lang w:eastAsia="en-GB"/>
        </w:rPr>
        <w:t xml:space="preserve">States have long taken responsibility for satisfying domestic demand for energy. Traditionally, this could largely be done at the local or, at times, regional level. Over the last fifty years, however, increasing demand for energy and, in part as a result, the progressive exhaustion of traditional energy sources has led to a more extensive interdependence between mineral resource-rich and mineral resource-scarce countries and cooperation in the energy sector. This, in turn, has led to state regulation of these activities and the emergence of a complex web of inter-state norms and practices. These norms have also evolved significantly as a result of the climate emergency and Russia's invasion of Ukraine which has led to a recent energy crisis. </w:t>
      </w:r>
    </w:p>
    <w:p w14:paraId="2A397FEA" w14:textId="1A78F358" w:rsidR="00B1260A" w:rsidRPr="00B1260A" w:rsidRDefault="4B4A6ED8" w:rsidP="117D8D3E">
      <w:pPr>
        <w:spacing w:after="0" w:line="240" w:lineRule="auto"/>
        <w:jc w:val="both"/>
        <w:textAlignment w:val="baseline"/>
        <w:rPr>
          <w:rFonts w:eastAsiaTheme="minorEastAsia"/>
          <w:sz w:val="24"/>
          <w:szCs w:val="24"/>
          <w:lang w:eastAsia="en-GB"/>
        </w:rPr>
      </w:pPr>
      <w:r w:rsidRPr="117D8D3E">
        <w:rPr>
          <w:rFonts w:eastAsiaTheme="minorEastAsia"/>
          <w:sz w:val="24"/>
          <w:szCs w:val="24"/>
          <w:lang w:eastAsia="en-GB"/>
        </w:rPr>
        <w:t xml:space="preserve"> </w:t>
      </w:r>
    </w:p>
    <w:p w14:paraId="1374AAAB" w14:textId="37DB294D" w:rsidR="00B1260A" w:rsidRPr="00B1260A" w:rsidRDefault="4B4A6ED8" w:rsidP="117D8D3E">
      <w:pPr>
        <w:spacing w:after="0" w:line="240" w:lineRule="auto"/>
        <w:jc w:val="both"/>
        <w:textAlignment w:val="baseline"/>
        <w:rPr>
          <w:rFonts w:eastAsiaTheme="minorEastAsia"/>
          <w:sz w:val="24"/>
          <w:szCs w:val="24"/>
          <w:lang w:eastAsia="en-GB"/>
        </w:rPr>
      </w:pPr>
      <w:r w:rsidRPr="117D8D3E">
        <w:rPr>
          <w:rFonts w:eastAsiaTheme="minorEastAsia"/>
          <w:sz w:val="24"/>
          <w:szCs w:val="24"/>
          <w:lang w:eastAsia="en-GB"/>
        </w:rPr>
        <w:t>Part I of the module provides the foundations of public international law concepts and principles applicable to energy activities, as well as covering the actors engaged in these activities, with a strong focus on states as the primary actors initiating and endorsing energy activities. Part II covers plurilateral and bilateral treaties governing energy activities, including treaties on the joint exploitation of common offshore oil and gas deposits, treaties on the joint exploitation of international watercourses, treaties on cross-border transportation of hydrocarbons, and energy cooperation treaties. This Part also cover the interplay between these treaties and custom. Part III examines how public international law deals with the decommissioning of energy installations.</w:t>
      </w:r>
    </w:p>
    <w:p w14:paraId="72747D3C" w14:textId="4534A793" w:rsidR="00B1260A" w:rsidRPr="00B1260A" w:rsidRDefault="00B1260A" w:rsidP="117D8D3E">
      <w:pPr>
        <w:spacing w:after="0" w:line="240" w:lineRule="auto"/>
        <w:jc w:val="both"/>
        <w:textAlignment w:val="baseline"/>
        <w:rPr>
          <w:rFonts w:eastAsiaTheme="minorEastAsia"/>
          <w:sz w:val="24"/>
          <w:szCs w:val="24"/>
          <w:lang w:eastAsia="en-GB"/>
        </w:rPr>
      </w:pPr>
    </w:p>
    <w:p w14:paraId="68640B9A" w14:textId="77777777" w:rsidR="001559A3" w:rsidRDefault="4B4A6ED8" w:rsidP="117D8D3E">
      <w:pPr>
        <w:spacing w:after="0" w:line="240" w:lineRule="auto"/>
        <w:jc w:val="both"/>
        <w:textAlignment w:val="baseline"/>
        <w:rPr>
          <w:rFonts w:eastAsiaTheme="minorEastAsia"/>
          <w:sz w:val="24"/>
          <w:szCs w:val="24"/>
          <w:lang w:eastAsia="en-GB"/>
        </w:rPr>
      </w:pPr>
      <w:r w:rsidRPr="117D8D3E">
        <w:rPr>
          <w:rFonts w:eastAsiaTheme="minorEastAsia"/>
          <w:sz w:val="24"/>
          <w:szCs w:val="24"/>
          <w:lang w:eastAsia="en-GB"/>
        </w:rPr>
        <w:t>The module is assessed by an online exam</w:t>
      </w:r>
      <w:r w:rsidR="31F6C535" w:rsidRPr="117D8D3E">
        <w:rPr>
          <w:rFonts w:eastAsiaTheme="minorEastAsia"/>
          <w:sz w:val="24"/>
          <w:szCs w:val="24"/>
          <w:lang w:eastAsia="en-GB"/>
        </w:rPr>
        <w:t xml:space="preserve">, which accounts for </w:t>
      </w:r>
      <w:r w:rsidRPr="117D8D3E">
        <w:rPr>
          <w:rFonts w:eastAsiaTheme="minorEastAsia"/>
          <w:sz w:val="24"/>
          <w:szCs w:val="24"/>
          <w:lang w:eastAsia="en-GB"/>
        </w:rPr>
        <w:t>100%</w:t>
      </w:r>
      <w:r w:rsidR="6F33BD1F" w:rsidRPr="117D8D3E">
        <w:rPr>
          <w:rFonts w:eastAsiaTheme="minorEastAsia"/>
          <w:sz w:val="24"/>
          <w:szCs w:val="24"/>
          <w:lang w:eastAsia="en-GB"/>
        </w:rPr>
        <w:t xml:space="preserve"> of the final mark</w:t>
      </w:r>
      <w:r w:rsidRPr="117D8D3E">
        <w:rPr>
          <w:rFonts w:eastAsiaTheme="minorEastAsia"/>
          <w:sz w:val="24"/>
          <w:szCs w:val="24"/>
          <w:lang w:eastAsia="en-GB"/>
        </w:rPr>
        <w:t>.</w:t>
      </w:r>
      <w:r w:rsidR="4F23058D" w:rsidRPr="117D8D3E">
        <w:rPr>
          <w:rFonts w:eastAsiaTheme="minorEastAsia"/>
          <w:sz w:val="24"/>
          <w:szCs w:val="24"/>
          <w:lang w:eastAsia="en-GB"/>
        </w:rPr>
        <w:t xml:space="preserve"> Towards the end of the semester, s</w:t>
      </w:r>
      <w:r w:rsidRPr="117D8D3E">
        <w:rPr>
          <w:rFonts w:eastAsiaTheme="minorEastAsia"/>
          <w:sz w:val="24"/>
          <w:szCs w:val="24"/>
          <w:lang w:eastAsia="en-GB"/>
        </w:rPr>
        <w:t xml:space="preserve">tudents will have </w:t>
      </w:r>
      <w:r w:rsidR="181584E3" w:rsidRPr="117D8D3E">
        <w:rPr>
          <w:rFonts w:eastAsiaTheme="minorEastAsia"/>
          <w:sz w:val="24"/>
          <w:szCs w:val="24"/>
          <w:lang w:eastAsia="en-GB"/>
        </w:rPr>
        <w:t>the opportunity</w:t>
      </w:r>
      <w:r w:rsidRPr="117D8D3E">
        <w:rPr>
          <w:rFonts w:eastAsiaTheme="minorEastAsia"/>
          <w:sz w:val="24"/>
          <w:szCs w:val="24"/>
          <w:lang w:eastAsia="en-GB"/>
        </w:rPr>
        <w:t xml:space="preserve"> to </w:t>
      </w:r>
      <w:r w:rsidR="74893926" w:rsidRPr="117D8D3E">
        <w:rPr>
          <w:rFonts w:eastAsiaTheme="minorEastAsia"/>
          <w:sz w:val="24"/>
          <w:szCs w:val="24"/>
          <w:lang w:eastAsia="en-GB"/>
        </w:rPr>
        <w:t>complete</w:t>
      </w:r>
      <w:r w:rsidRPr="117D8D3E">
        <w:rPr>
          <w:rFonts w:eastAsiaTheme="minorEastAsia"/>
          <w:sz w:val="24"/>
          <w:szCs w:val="24"/>
          <w:lang w:eastAsia="en-GB"/>
        </w:rPr>
        <w:t xml:space="preserve"> a</w:t>
      </w:r>
      <w:r w:rsidR="324EC5A7" w:rsidRPr="117D8D3E">
        <w:rPr>
          <w:rFonts w:eastAsiaTheme="minorEastAsia"/>
          <w:sz w:val="24"/>
          <w:szCs w:val="24"/>
          <w:lang w:eastAsia="en-GB"/>
        </w:rPr>
        <w:t>n in-class</w:t>
      </w:r>
      <w:r w:rsidRPr="117D8D3E">
        <w:rPr>
          <w:rFonts w:eastAsiaTheme="minorEastAsia"/>
          <w:sz w:val="24"/>
          <w:szCs w:val="24"/>
          <w:lang w:eastAsia="en-GB"/>
        </w:rPr>
        <w:t xml:space="preserve"> mock exam</w:t>
      </w:r>
      <w:r w:rsidR="2C5DB4AF" w:rsidRPr="117D8D3E">
        <w:rPr>
          <w:rFonts w:eastAsiaTheme="minorEastAsia"/>
          <w:sz w:val="24"/>
          <w:szCs w:val="24"/>
          <w:lang w:eastAsia="en-GB"/>
        </w:rPr>
        <w:t xml:space="preserve"> to familiarise themselves with the exam format. Students</w:t>
      </w:r>
      <w:r w:rsidR="5C8EFBB8" w:rsidRPr="117D8D3E">
        <w:rPr>
          <w:rFonts w:eastAsiaTheme="minorEastAsia"/>
          <w:sz w:val="24"/>
          <w:szCs w:val="24"/>
          <w:lang w:eastAsia="en-GB"/>
        </w:rPr>
        <w:t xml:space="preserve"> will also be able to ask questions about the course content during a dedicated revision class.</w:t>
      </w:r>
      <w:r w:rsidR="001559A3">
        <w:rPr>
          <w:rFonts w:eastAsiaTheme="minorEastAsia"/>
          <w:sz w:val="24"/>
          <w:szCs w:val="24"/>
          <w:lang w:eastAsia="en-GB"/>
        </w:rPr>
        <w:t xml:space="preserve"> </w:t>
      </w:r>
    </w:p>
    <w:p w14:paraId="5473684B" w14:textId="77777777" w:rsidR="001559A3" w:rsidRDefault="001559A3" w:rsidP="117D8D3E">
      <w:pPr>
        <w:spacing w:after="0" w:line="240" w:lineRule="auto"/>
        <w:jc w:val="both"/>
        <w:textAlignment w:val="baseline"/>
        <w:rPr>
          <w:rFonts w:eastAsiaTheme="minorEastAsia"/>
          <w:sz w:val="24"/>
          <w:szCs w:val="24"/>
          <w:lang w:eastAsia="en-GB"/>
        </w:rPr>
      </w:pPr>
    </w:p>
    <w:p w14:paraId="1531A5E5" w14:textId="538CF924" w:rsidR="00B1260A" w:rsidRPr="00B1260A" w:rsidRDefault="001559A3" w:rsidP="117D8D3E">
      <w:pPr>
        <w:spacing w:after="0" w:line="240" w:lineRule="auto"/>
        <w:jc w:val="both"/>
        <w:textAlignment w:val="baseline"/>
        <w:rPr>
          <w:rFonts w:ascii="Segoe UI" w:eastAsia="Times New Roman" w:hAnsi="Segoe UI" w:cs="Segoe UI"/>
          <w:sz w:val="18"/>
          <w:szCs w:val="18"/>
          <w:lang w:eastAsia="en-GB"/>
        </w:rPr>
      </w:pPr>
      <w:r>
        <w:rPr>
          <w:rFonts w:eastAsiaTheme="minorEastAsia"/>
          <w:sz w:val="24"/>
          <w:szCs w:val="24"/>
          <w:lang w:eastAsia="en-GB"/>
        </w:rPr>
        <w:t xml:space="preserve">Students will also benefit from guest lectures organised throughout the semester.  More information will be provided in class. </w:t>
      </w:r>
    </w:p>
    <w:p w14:paraId="41A350DE" w14:textId="77777777" w:rsidR="00B1260A" w:rsidRPr="00B1260A" w:rsidRDefault="00B1260A" w:rsidP="117D8D3E">
      <w:pPr>
        <w:spacing w:after="0" w:line="240" w:lineRule="auto"/>
        <w:jc w:val="both"/>
        <w:textAlignment w:val="baseline"/>
        <w:rPr>
          <w:rFonts w:ascii="Segoe UI" w:eastAsia="Times New Roman" w:hAnsi="Segoe UI" w:cs="Segoe UI"/>
          <w:kern w:val="0"/>
          <w:sz w:val="18"/>
          <w:szCs w:val="18"/>
          <w:lang w:eastAsia="en-GB"/>
          <w14:ligatures w14:val="none"/>
        </w:rPr>
      </w:pPr>
      <w:r w:rsidRPr="00B1260A">
        <w:rPr>
          <w:rFonts w:ascii="Aptos" w:eastAsia="Times New Roman" w:hAnsi="Aptos" w:cs="Segoe UI"/>
          <w:kern w:val="0"/>
          <w:sz w:val="24"/>
          <w:szCs w:val="24"/>
          <w:lang w:eastAsia="en-GB"/>
          <w14:ligatures w14:val="none"/>
        </w:rPr>
        <w:t> </w:t>
      </w:r>
    </w:p>
    <w:p w14:paraId="31622306" w14:textId="77777777" w:rsidR="00B1260A" w:rsidRPr="00B1260A" w:rsidRDefault="00B1260A" w:rsidP="00B1260A">
      <w:pPr>
        <w:spacing w:after="0" w:line="240" w:lineRule="auto"/>
        <w:jc w:val="center"/>
        <w:textAlignment w:val="baseline"/>
        <w:rPr>
          <w:rFonts w:ascii="Segoe UI" w:eastAsia="Times New Roman" w:hAnsi="Segoe UI" w:cs="Segoe UI"/>
          <w:kern w:val="0"/>
          <w:sz w:val="18"/>
          <w:szCs w:val="18"/>
          <w:lang w:eastAsia="en-GB"/>
          <w14:ligatures w14:val="none"/>
        </w:rPr>
      </w:pPr>
      <w:r w:rsidRPr="00B1260A">
        <w:rPr>
          <w:rFonts w:ascii="Aptos" w:eastAsia="Times New Roman" w:hAnsi="Aptos" w:cs="Segoe UI"/>
          <w:kern w:val="0"/>
          <w:sz w:val="24"/>
          <w:szCs w:val="24"/>
          <w:lang w:eastAsia="en-GB"/>
          <w14:ligatures w14:val="none"/>
        </w:rPr>
        <w:t> </w:t>
      </w:r>
    </w:p>
    <w:p w14:paraId="1CE676DF" w14:textId="77777777" w:rsidR="00B1260A" w:rsidRDefault="00B1260A" w:rsidP="00B1260A">
      <w:pPr>
        <w:spacing w:after="0" w:line="240" w:lineRule="auto"/>
        <w:jc w:val="center"/>
        <w:textAlignment w:val="baseline"/>
        <w:rPr>
          <w:rFonts w:ascii="Aptos" w:eastAsia="Times New Roman" w:hAnsi="Aptos" w:cs="Segoe UI"/>
          <w:kern w:val="0"/>
          <w:sz w:val="24"/>
          <w:szCs w:val="24"/>
          <w:lang w:eastAsia="en-GB"/>
          <w14:ligatures w14:val="none"/>
        </w:rPr>
      </w:pPr>
      <w:r w:rsidRPr="00B1260A">
        <w:rPr>
          <w:rFonts w:ascii="Aptos" w:eastAsia="Times New Roman" w:hAnsi="Aptos" w:cs="Segoe UI"/>
          <w:b/>
          <w:bCs/>
          <w:kern w:val="0"/>
          <w:sz w:val="24"/>
          <w:szCs w:val="24"/>
          <w:lang w:eastAsia="en-GB"/>
          <w14:ligatures w14:val="none"/>
        </w:rPr>
        <w:t>Module Weekly Syllabus</w:t>
      </w:r>
      <w:r w:rsidRPr="00B1260A">
        <w:rPr>
          <w:rFonts w:ascii="Aptos" w:eastAsia="Times New Roman" w:hAnsi="Aptos" w:cs="Segoe UI"/>
          <w:kern w:val="0"/>
          <w:sz w:val="24"/>
          <w:szCs w:val="24"/>
          <w:lang w:eastAsia="en-GB"/>
          <w14:ligatures w14:val="none"/>
        </w:rPr>
        <w:t> </w:t>
      </w:r>
    </w:p>
    <w:p w14:paraId="40719ACE" w14:textId="77777777" w:rsidR="00BF127F" w:rsidRPr="00B1260A" w:rsidRDefault="00BF127F" w:rsidP="00B1260A">
      <w:pPr>
        <w:spacing w:after="0" w:line="240" w:lineRule="auto"/>
        <w:jc w:val="center"/>
        <w:textAlignment w:val="baseline"/>
        <w:rPr>
          <w:rFonts w:ascii="Segoe UI" w:eastAsia="Times New Roman" w:hAnsi="Segoe UI" w:cs="Segoe UI"/>
          <w:kern w:val="0"/>
          <w:sz w:val="18"/>
          <w:szCs w:val="18"/>
          <w:lang w:eastAsia="en-GB"/>
          <w14:ligatures w14:val="none"/>
        </w:rPr>
      </w:pPr>
    </w:p>
    <w:tbl>
      <w:tblPr>
        <w:tblW w:w="903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00"/>
        <w:gridCol w:w="5730"/>
      </w:tblGrid>
      <w:tr w:rsidR="00B1260A" w:rsidRPr="00B1260A" w14:paraId="10F3220C" w14:textId="77777777" w:rsidTr="117D8D3E">
        <w:trPr>
          <w:trHeight w:val="270"/>
        </w:trPr>
        <w:tc>
          <w:tcPr>
            <w:tcW w:w="3300"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422FD64B" w14:textId="6EF6E0F4" w:rsidR="00B1260A" w:rsidRPr="00B1260A" w:rsidRDefault="00B1260A" w:rsidP="00B1260A">
            <w:pPr>
              <w:spacing w:after="0" w:line="240" w:lineRule="auto"/>
              <w:textAlignment w:val="baseline"/>
              <w:rPr>
                <w:rFonts w:ascii="Times New Roman" w:eastAsia="Times New Roman" w:hAnsi="Times New Roman" w:cs="Times New Roman"/>
                <w:kern w:val="0"/>
                <w:sz w:val="24"/>
                <w:szCs w:val="24"/>
                <w:lang w:eastAsia="en-GB"/>
                <w14:ligatures w14:val="none"/>
              </w:rPr>
            </w:pPr>
            <w:r w:rsidRPr="00B1260A">
              <w:rPr>
                <w:rFonts w:ascii="Aptos" w:eastAsia="Times New Roman" w:hAnsi="Aptos" w:cs="Times New Roman"/>
                <w:b/>
                <w:bCs/>
                <w:kern w:val="0"/>
                <w:sz w:val="24"/>
                <w:szCs w:val="24"/>
                <w:lang w:eastAsia="en-GB"/>
                <w14:ligatures w14:val="none"/>
              </w:rPr>
              <w:t>Week</w:t>
            </w:r>
            <w:r w:rsidR="007D58F3">
              <w:rPr>
                <w:rFonts w:ascii="Aptos" w:eastAsia="Times New Roman" w:hAnsi="Aptos" w:cs="Times New Roman"/>
                <w:b/>
                <w:bCs/>
                <w:kern w:val="0"/>
                <w:sz w:val="24"/>
                <w:szCs w:val="24"/>
                <w:lang w:eastAsia="en-GB"/>
                <w14:ligatures w14:val="none"/>
              </w:rPr>
              <w:t>s</w:t>
            </w:r>
            <w:r w:rsidRPr="00B1260A">
              <w:rPr>
                <w:rFonts w:ascii="Aptos" w:eastAsia="Times New Roman" w:hAnsi="Aptos" w:cs="Times New Roman"/>
                <w:b/>
                <w:bCs/>
                <w:kern w:val="0"/>
                <w:sz w:val="24"/>
                <w:szCs w:val="24"/>
                <w:lang w:eastAsia="en-GB"/>
                <w14:ligatures w14:val="none"/>
              </w:rPr>
              <w:t xml:space="preserve"> 1</w:t>
            </w:r>
            <w:r w:rsidR="007D58F3">
              <w:rPr>
                <w:rFonts w:ascii="Aptos" w:eastAsia="Times New Roman" w:hAnsi="Aptos" w:cs="Times New Roman"/>
                <w:b/>
                <w:bCs/>
                <w:kern w:val="0"/>
                <w:sz w:val="24"/>
                <w:szCs w:val="24"/>
                <w:lang w:eastAsia="en-GB"/>
                <w14:ligatures w14:val="none"/>
              </w:rPr>
              <w:t xml:space="preserve"> &amp; 2</w:t>
            </w:r>
            <w:r w:rsidRPr="00B1260A">
              <w:rPr>
                <w:rFonts w:ascii="Aptos" w:eastAsia="Times New Roman" w:hAnsi="Aptos" w:cs="Times New Roman"/>
                <w:b/>
                <w:bCs/>
                <w:kern w:val="0"/>
                <w:sz w:val="24"/>
                <w:szCs w:val="24"/>
                <w:lang w:eastAsia="en-GB"/>
                <w14:ligatures w14:val="none"/>
              </w:rPr>
              <w:t>:</w:t>
            </w:r>
            <w:r w:rsidRPr="00B1260A">
              <w:rPr>
                <w:rFonts w:ascii="Aptos" w:eastAsia="Times New Roman" w:hAnsi="Aptos" w:cs="Times New Roman"/>
                <w:kern w:val="0"/>
                <w:sz w:val="24"/>
                <w:szCs w:val="24"/>
                <w:lang w:eastAsia="en-GB"/>
                <w14:ligatures w14:val="none"/>
              </w:rPr>
              <w:t> </w:t>
            </w:r>
          </w:p>
        </w:tc>
        <w:tc>
          <w:tcPr>
            <w:tcW w:w="5730"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56DE260D" w14:textId="733CB828" w:rsidR="117D8D3E" w:rsidRDefault="117D8D3E" w:rsidP="117D8D3E">
            <w:pPr>
              <w:spacing w:after="120"/>
              <w:rPr>
                <w:rFonts w:eastAsiaTheme="minorEastAsia"/>
                <w:b/>
                <w:bCs/>
                <w:smallCaps/>
                <w:sz w:val="28"/>
                <w:szCs w:val="28"/>
                <w:u w:val="single"/>
              </w:rPr>
            </w:pPr>
            <w:r w:rsidRPr="117D8D3E">
              <w:rPr>
                <w:rFonts w:eastAsiaTheme="minorEastAsia"/>
                <w:b/>
                <w:bCs/>
                <w:smallCaps/>
                <w:sz w:val="28"/>
                <w:szCs w:val="28"/>
                <w:u w:val="single"/>
              </w:rPr>
              <w:t>Framework and Concepts</w:t>
            </w:r>
          </w:p>
          <w:p w14:paraId="1A6881A4" w14:textId="7F482168" w:rsidR="117D8D3E" w:rsidRDefault="117D8D3E" w:rsidP="117D8D3E">
            <w:pPr>
              <w:spacing w:after="120"/>
              <w:rPr>
                <w:rFonts w:eastAsiaTheme="minorEastAsia"/>
                <w:b/>
                <w:bCs/>
                <w:smallCaps/>
                <w:sz w:val="24"/>
                <w:szCs w:val="24"/>
              </w:rPr>
            </w:pPr>
          </w:p>
          <w:p w14:paraId="3F13DE40" w14:textId="41D48279" w:rsidR="117D8D3E" w:rsidRDefault="117D8D3E" w:rsidP="117D8D3E">
            <w:pPr>
              <w:spacing w:after="120"/>
              <w:rPr>
                <w:rFonts w:eastAsiaTheme="minorEastAsia"/>
                <w:sz w:val="24"/>
                <w:szCs w:val="24"/>
              </w:rPr>
            </w:pPr>
            <w:r w:rsidRPr="117D8D3E">
              <w:rPr>
                <w:rFonts w:eastAsiaTheme="minorEastAsia"/>
                <w:sz w:val="24"/>
                <w:szCs w:val="24"/>
              </w:rPr>
              <w:t>Politics and geopolitics of energy (eg Russia’s invasion of Ukraine); international interdependence in the energy sector; states as primary actors and power asymmetries; prisoner’s dilemma and models of governance based on equitable benefit-sharing.</w:t>
            </w:r>
          </w:p>
          <w:p w14:paraId="46835ED4" w14:textId="3C1950B5" w:rsidR="117D8D3E" w:rsidRDefault="117D8D3E" w:rsidP="117D8D3E">
            <w:pPr>
              <w:spacing w:after="120"/>
              <w:rPr>
                <w:rFonts w:eastAsiaTheme="minorEastAsia"/>
                <w:sz w:val="24"/>
                <w:szCs w:val="24"/>
              </w:rPr>
            </w:pPr>
          </w:p>
          <w:p w14:paraId="46E534D2" w14:textId="66EC4728" w:rsidR="57681A16" w:rsidRDefault="57681A16" w:rsidP="117D8D3E">
            <w:pPr>
              <w:spacing w:after="120"/>
            </w:pPr>
            <w:r w:rsidRPr="117D8D3E">
              <w:rPr>
                <w:rFonts w:ascii="Aptos" w:eastAsia="Aptos" w:hAnsi="Aptos" w:cs="Aptos"/>
                <w:color w:val="000000" w:themeColor="text1"/>
                <w:sz w:val="24"/>
                <w:szCs w:val="24"/>
              </w:rPr>
              <w:lastRenderedPageBreak/>
              <w:t xml:space="preserve">Readings and exercises on </w:t>
            </w:r>
            <w:r w:rsidRPr="117D8D3E">
              <w:rPr>
                <w:rFonts w:ascii="Aptos" w:eastAsia="Aptos" w:hAnsi="Aptos" w:cs="Aptos"/>
                <w:b/>
                <w:bCs/>
                <w:color w:val="000000" w:themeColor="text1"/>
                <w:sz w:val="24"/>
                <w:szCs w:val="24"/>
              </w:rPr>
              <w:t>Week</w:t>
            </w:r>
            <w:r w:rsidR="007D58F3">
              <w:rPr>
                <w:rFonts w:ascii="Aptos" w:eastAsia="Aptos" w:hAnsi="Aptos" w:cs="Aptos"/>
                <w:b/>
                <w:bCs/>
                <w:color w:val="000000" w:themeColor="text1"/>
                <w:sz w:val="24"/>
                <w:szCs w:val="24"/>
              </w:rPr>
              <w:t>s</w:t>
            </w:r>
            <w:r w:rsidRPr="117D8D3E">
              <w:rPr>
                <w:rFonts w:ascii="Aptos" w:eastAsia="Aptos" w:hAnsi="Aptos" w:cs="Aptos"/>
                <w:b/>
                <w:bCs/>
                <w:color w:val="000000" w:themeColor="text1"/>
                <w:sz w:val="24"/>
                <w:szCs w:val="24"/>
              </w:rPr>
              <w:t xml:space="preserve"> 1</w:t>
            </w:r>
            <w:r w:rsidR="007D58F3">
              <w:rPr>
                <w:rFonts w:ascii="Aptos" w:eastAsia="Aptos" w:hAnsi="Aptos" w:cs="Aptos"/>
                <w:b/>
                <w:bCs/>
                <w:color w:val="000000" w:themeColor="text1"/>
                <w:sz w:val="24"/>
                <w:szCs w:val="24"/>
              </w:rPr>
              <w:t>&amp;2</w:t>
            </w:r>
            <w:r w:rsidRPr="117D8D3E">
              <w:rPr>
                <w:rFonts w:ascii="Aptos" w:eastAsia="Aptos" w:hAnsi="Aptos" w:cs="Aptos"/>
                <w:b/>
                <w:bCs/>
                <w:color w:val="000000" w:themeColor="text1"/>
                <w:sz w:val="24"/>
                <w:szCs w:val="24"/>
              </w:rPr>
              <w:t xml:space="preserve"> Handout</w:t>
            </w:r>
          </w:p>
        </w:tc>
      </w:tr>
      <w:tr w:rsidR="00B1260A" w:rsidRPr="00B1260A" w14:paraId="3D07393F" w14:textId="77777777" w:rsidTr="117D8D3E">
        <w:trPr>
          <w:trHeight w:val="270"/>
        </w:trPr>
        <w:tc>
          <w:tcPr>
            <w:tcW w:w="3300"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5A6DEAD8" w14:textId="590F73DF" w:rsidR="00B1260A" w:rsidRPr="00B1260A" w:rsidRDefault="00B1260A" w:rsidP="00B1260A">
            <w:pPr>
              <w:spacing w:after="0" w:line="240" w:lineRule="auto"/>
              <w:textAlignment w:val="baseline"/>
              <w:rPr>
                <w:rFonts w:ascii="Times New Roman" w:eastAsia="Times New Roman" w:hAnsi="Times New Roman" w:cs="Times New Roman"/>
                <w:kern w:val="0"/>
                <w:sz w:val="24"/>
                <w:szCs w:val="24"/>
                <w:lang w:eastAsia="en-GB"/>
                <w14:ligatures w14:val="none"/>
              </w:rPr>
            </w:pPr>
            <w:r w:rsidRPr="00B1260A">
              <w:rPr>
                <w:rFonts w:ascii="Aptos" w:eastAsia="Times New Roman" w:hAnsi="Aptos" w:cs="Times New Roman"/>
                <w:b/>
                <w:bCs/>
                <w:kern w:val="0"/>
                <w:sz w:val="24"/>
                <w:szCs w:val="24"/>
                <w:lang w:eastAsia="en-GB"/>
                <w14:ligatures w14:val="none"/>
              </w:rPr>
              <w:lastRenderedPageBreak/>
              <w:t xml:space="preserve">Week </w:t>
            </w:r>
            <w:r w:rsidR="007D58F3">
              <w:rPr>
                <w:rFonts w:ascii="Aptos" w:eastAsia="Times New Roman" w:hAnsi="Aptos" w:cs="Times New Roman"/>
                <w:b/>
                <w:bCs/>
                <w:kern w:val="0"/>
                <w:sz w:val="24"/>
                <w:szCs w:val="24"/>
                <w:lang w:eastAsia="en-GB"/>
                <w14:ligatures w14:val="none"/>
              </w:rPr>
              <w:t>3</w:t>
            </w:r>
            <w:r w:rsidRPr="00B1260A">
              <w:rPr>
                <w:rFonts w:ascii="Aptos" w:eastAsia="Times New Roman" w:hAnsi="Aptos" w:cs="Times New Roman"/>
                <w:b/>
                <w:bCs/>
                <w:kern w:val="0"/>
                <w:sz w:val="24"/>
                <w:szCs w:val="24"/>
                <w:lang w:eastAsia="en-GB"/>
                <w14:ligatures w14:val="none"/>
              </w:rPr>
              <w:t>:</w:t>
            </w:r>
            <w:r w:rsidRPr="00B1260A">
              <w:rPr>
                <w:rFonts w:ascii="Aptos" w:eastAsia="Times New Roman" w:hAnsi="Aptos" w:cs="Times New Roman"/>
                <w:kern w:val="0"/>
                <w:sz w:val="24"/>
                <w:szCs w:val="24"/>
                <w:lang w:eastAsia="en-GB"/>
                <w14:ligatures w14:val="none"/>
              </w:rPr>
              <w:t> </w:t>
            </w:r>
          </w:p>
        </w:tc>
        <w:tc>
          <w:tcPr>
            <w:tcW w:w="5730" w:type="dxa"/>
            <w:tcBorders>
              <w:top w:val="dotted" w:sz="6" w:space="0" w:color="auto"/>
              <w:left w:val="dotted" w:sz="6" w:space="0" w:color="auto"/>
              <w:bottom w:val="dotted" w:sz="6" w:space="0" w:color="auto"/>
              <w:right w:val="dotted" w:sz="6" w:space="0" w:color="auto"/>
            </w:tcBorders>
            <w:shd w:val="clear" w:color="auto" w:fill="FFFFFF" w:themeFill="background1"/>
            <w:hideMark/>
          </w:tcPr>
          <w:tbl>
            <w:tblPr>
              <w:tblW w:w="0" w:type="auto"/>
              <w:tblLayout w:type="fixed"/>
              <w:tblLook w:val="06A0" w:firstRow="1" w:lastRow="0" w:firstColumn="1" w:lastColumn="0" w:noHBand="1" w:noVBand="1"/>
            </w:tblPr>
            <w:tblGrid>
              <w:gridCol w:w="5715"/>
            </w:tblGrid>
            <w:tr w:rsidR="117D8D3E" w14:paraId="3AD42C7C" w14:textId="77777777" w:rsidTr="117D8D3E">
              <w:trPr>
                <w:trHeight w:val="300"/>
              </w:trPr>
              <w:tc>
                <w:tcPr>
                  <w:tcW w:w="5730" w:type="dxa"/>
                  <w:tcMar>
                    <w:left w:w="180" w:type="dxa"/>
                    <w:right w:w="180" w:type="dxa"/>
                  </w:tcMar>
                </w:tcPr>
                <w:p w14:paraId="50BB4BEC" w14:textId="212D1A1B" w:rsidR="117D8D3E" w:rsidRDefault="117D8D3E" w:rsidP="117D8D3E">
                  <w:pPr>
                    <w:spacing w:after="120"/>
                    <w:ind w:left="-180"/>
                    <w:rPr>
                      <w:rFonts w:eastAsiaTheme="minorEastAsia"/>
                      <w:b/>
                      <w:bCs/>
                      <w:smallCaps/>
                      <w:sz w:val="28"/>
                      <w:szCs w:val="28"/>
                      <w:u w:val="single"/>
                    </w:rPr>
                  </w:pPr>
                  <w:r w:rsidRPr="117D8D3E">
                    <w:rPr>
                      <w:rFonts w:eastAsiaTheme="minorEastAsia"/>
                      <w:b/>
                      <w:bCs/>
                      <w:smallCaps/>
                      <w:sz w:val="28"/>
                      <w:szCs w:val="28"/>
                      <w:u w:val="single"/>
                    </w:rPr>
                    <w:t>The Work of the ILC on Shared Energy Resources and the Fragmentation of International Energy Treaties</w:t>
                  </w:r>
                </w:p>
                <w:p w14:paraId="30B73A29" w14:textId="0F82A422" w:rsidR="117D8D3E" w:rsidRDefault="117D8D3E" w:rsidP="117D8D3E">
                  <w:pPr>
                    <w:spacing w:after="120"/>
                    <w:rPr>
                      <w:rFonts w:eastAsiaTheme="minorEastAsia"/>
                      <w:b/>
                      <w:bCs/>
                      <w:sz w:val="24"/>
                      <w:szCs w:val="24"/>
                    </w:rPr>
                  </w:pPr>
                  <w:r w:rsidRPr="117D8D3E">
                    <w:rPr>
                      <w:rFonts w:eastAsiaTheme="minorEastAsia"/>
                      <w:b/>
                      <w:bCs/>
                      <w:sz w:val="24"/>
                      <w:szCs w:val="24"/>
                    </w:rPr>
                    <w:t xml:space="preserve"> </w:t>
                  </w:r>
                </w:p>
              </w:tc>
            </w:tr>
          </w:tbl>
          <w:p w14:paraId="45B92EE7" w14:textId="47E2AC49" w:rsidR="24B2F3F0" w:rsidRDefault="24B2F3F0" w:rsidP="117D8D3E">
            <w:pPr>
              <w:rPr>
                <w:rFonts w:eastAsiaTheme="minorEastAsia"/>
                <w:color w:val="000000" w:themeColor="text1"/>
                <w:sz w:val="24"/>
                <w:szCs w:val="24"/>
              </w:rPr>
            </w:pPr>
            <w:r w:rsidRPr="117D8D3E">
              <w:rPr>
                <w:rFonts w:eastAsiaTheme="minorEastAsia"/>
                <w:color w:val="000000" w:themeColor="text1"/>
                <w:sz w:val="24"/>
                <w:szCs w:val="24"/>
              </w:rPr>
              <w:t>The contribution of the work of the ILC to the conceptualisation of an international legal framework governing energy activities; the work of the ILC on international watercourses and the 1997 Watercourses Convention; the work of the ILC on confined transboundary groundwaters and the Draft Articles on the Law of Transboundary Aquifers; the work of the ILC on the law of common offshore oil and gas deposits; the fragmentation of international energy agreements</w:t>
            </w:r>
            <w:r w:rsidR="00BB2A98">
              <w:rPr>
                <w:rFonts w:eastAsiaTheme="minorEastAsia"/>
                <w:color w:val="000000" w:themeColor="text1"/>
                <w:sz w:val="24"/>
                <w:szCs w:val="24"/>
              </w:rPr>
              <w:t xml:space="preserve"> </w:t>
            </w:r>
            <w:r w:rsidRPr="117D8D3E">
              <w:rPr>
                <w:rFonts w:eastAsiaTheme="minorEastAsia"/>
                <w:color w:val="000000" w:themeColor="text1"/>
                <w:sz w:val="24"/>
                <w:szCs w:val="24"/>
              </w:rPr>
              <w:t xml:space="preserve">in light of the report of the study group of the ILC finalised by </w:t>
            </w:r>
            <w:proofErr w:type="spellStart"/>
            <w:r w:rsidRPr="117D8D3E">
              <w:rPr>
                <w:rFonts w:eastAsiaTheme="minorEastAsia"/>
                <w:color w:val="000000" w:themeColor="text1"/>
                <w:sz w:val="24"/>
                <w:szCs w:val="24"/>
              </w:rPr>
              <w:t>Martti</w:t>
            </w:r>
            <w:proofErr w:type="spellEnd"/>
            <w:r w:rsidRPr="117D8D3E">
              <w:rPr>
                <w:rFonts w:eastAsiaTheme="minorEastAsia"/>
                <w:color w:val="000000" w:themeColor="text1"/>
                <w:sz w:val="24"/>
                <w:szCs w:val="24"/>
              </w:rPr>
              <w:t xml:space="preserve"> </w:t>
            </w:r>
            <w:proofErr w:type="spellStart"/>
            <w:r w:rsidRPr="117D8D3E">
              <w:rPr>
                <w:rFonts w:eastAsiaTheme="minorEastAsia"/>
                <w:color w:val="000000" w:themeColor="text1"/>
                <w:sz w:val="24"/>
                <w:szCs w:val="24"/>
              </w:rPr>
              <w:t>Koskenniemi</w:t>
            </w:r>
            <w:proofErr w:type="spellEnd"/>
            <w:r w:rsidRPr="117D8D3E">
              <w:rPr>
                <w:rFonts w:eastAsiaTheme="minorEastAsia"/>
                <w:color w:val="000000" w:themeColor="text1"/>
                <w:sz w:val="24"/>
                <w:szCs w:val="24"/>
              </w:rPr>
              <w:t>.</w:t>
            </w:r>
          </w:p>
          <w:p w14:paraId="6AEA1915" w14:textId="1BE798C2" w:rsidR="117D8D3E" w:rsidRDefault="117D8D3E" w:rsidP="117D8D3E">
            <w:pPr>
              <w:rPr>
                <w:rFonts w:eastAsiaTheme="minorEastAsia"/>
                <w:color w:val="000000" w:themeColor="text1"/>
                <w:sz w:val="24"/>
                <w:szCs w:val="24"/>
              </w:rPr>
            </w:pPr>
          </w:p>
          <w:p w14:paraId="2E1EAD43" w14:textId="770638C4" w:rsidR="24B2F3F0" w:rsidRDefault="24B2F3F0" w:rsidP="117D8D3E">
            <w:pPr>
              <w:rPr>
                <w:rFonts w:eastAsiaTheme="minorEastAsia"/>
                <w:color w:val="000000" w:themeColor="text1"/>
                <w:sz w:val="24"/>
                <w:szCs w:val="24"/>
              </w:rPr>
            </w:pPr>
            <w:r w:rsidRPr="117D8D3E">
              <w:rPr>
                <w:rFonts w:eastAsiaTheme="minorEastAsia"/>
                <w:color w:val="000000" w:themeColor="text1"/>
                <w:sz w:val="24"/>
                <w:szCs w:val="24"/>
              </w:rPr>
              <w:t xml:space="preserve">Readings and exercises on </w:t>
            </w:r>
            <w:r w:rsidRPr="117D8D3E">
              <w:rPr>
                <w:rFonts w:eastAsiaTheme="minorEastAsia"/>
                <w:b/>
                <w:bCs/>
                <w:color w:val="000000" w:themeColor="text1"/>
                <w:sz w:val="24"/>
                <w:szCs w:val="24"/>
              </w:rPr>
              <w:t xml:space="preserve">Week </w:t>
            </w:r>
            <w:r w:rsidR="007D58F3">
              <w:rPr>
                <w:rFonts w:eastAsiaTheme="minorEastAsia"/>
                <w:b/>
                <w:bCs/>
                <w:color w:val="000000" w:themeColor="text1"/>
                <w:sz w:val="24"/>
                <w:szCs w:val="24"/>
              </w:rPr>
              <w:t>3</w:t>
            </w:r>
            <w:r w:rsidRPr="117D8D3E">
              <w:rPr>
                <w:rFonts w:eastAsiaTheme="minorEastAsia"/>
                <w:b/>
                <w:bCs/>
                <w:color w:val="000000" w:themeColor="text1"/>
                <w:sz w:val="24"/>
                <w:szCs w:val="24"/>
              </w:rPr>
              <w:t xml:space="preserve"> Handout </w:t>
            </w:r>
          </w:p>
          <w:p w14:paraId="7043D176" w14:textId="5CBFC561" w:rsidR="117D8D3E" w:rsidRDefault="117D8D3E" w:rsidP="117D8D3E">
            <w:pPr>
              <w:spacing w:after="0"/>
            </w:pPr>
          </w:p>
        </w:tc>
      </w:tr>
      <w:tr w:rsidR="00B1260A" w:rsidRPr="00B1260A" w14:paraId="0CB82C5D" w14:textId="77777777" w:rsidTr="117D8D3E">
        <w:trPr>
          <w:trHeight w:val="270"/>
        </w:trPr>
        <w:tc>
          <w:tcPr>
            <w:tcW w:w="3300"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592BFBD4" w14:textId="712BAD6E" w:rsidR="00B1260A" w:rsidRPr="00B1260A" w:rsidRDefault="00B1260A" w:rsidP="00B1260A">
            <w:pPr>
              <w:spacing w:after="0" w:line="240" w:lineRule="auto"/>
              <w:textAlignment w:val="baseline"/>
              <w:rPr>
                <w:rFonts w:ascii="Times New Roman" w:eastAsia="Times New Roman" w:hAnsi="Times New Roman" w:cs="Times New Roman"/>
                <w:kern w:val="0"/>
                <w:sz w:val="24"/>
                <w:szCs w:val="24"/>
                <w:lang w:eastAsia="en-GB"/>
                <w14:ligatures w14:val="none"/>
              </w:rPr>
            </w:pPr>
            <w:r w:rsidRPr="00B1260A">
              <w:rPr>
                <w:rFonts w:ascii="Aptos" w:eastAsia="Times New Roman" w:hAnsi="Aptos" w:cs="Times New Roman"/>
                <w:b/>
                <w:bCs/>
                <w:kern w:val="0"/>
                <w:sz w:val="24"/>
                <w:szCs w:val="24"/>
                <w:lang w:eastAsia="en-GB"/>
                <w14:ligatures w14:val="none"/>
              </w:rPr>
              <w:t xml:space="preserve">Week </w:t>
            </w:r>
            <w:r w:rsidR="007D58F3">
              <w:rPr>
                <w:rFonts w:ascii="Aptos" w:eastAsia="Times New Roman" w:hAnsi="Aptos" w:cs="Times New Roman"/>
                <w:b/>
                <w:bCs/>
                <w:kern w:val="0"/>
                <w:sz w:val="24"/>
                <w:szCs w:val="24"/>
                <w:lang w:eastAsia="en-GB"/>
                <w14:ligatures w14:val="none"/>
              </w:rPr>
              <w:t>4</w:t>
            </w:r>
            <w:r w:rsidR="00DB397B">
              <w:rPr>
                <w:rFonts w:ascii="Aptos" w:eastAsia="Times New Roman" w:hAnsi="Aptos" w:cs="Times New Roman"/>
                <w:b/>
                <w:bCs/>
                <w:kern w:val="0"/>
                <w:sz w:val="24"/>
                <w:szCs w:val="24"/>
                <w:lang w:eastAsia="en-GB"/>
                <w14:ligatures w14:val="none"/>
              </w:rPr>
              <w:t xml:space="preserve"> &amp; 5</w:t>
            </w:r>
            <w:r w:rsidRPr="00B1260A">
              <w:rPr>
                <w:rFonts w:ascii="Aptos" w:eastAsia="Times New Roman" w:hAnsi="Aptos" w:cs="Times New Roman"/>
                <w:kern w:val="0"/>
                <w:sz w:val="24"/>
                <w:szCs w:val="24"/>
                <w:lang w:eastAsia="en-GB"/>
                <w14:ligatures w14:val="none"/>
              </w:rPr>
              <w:t> </w:t>
            </w:r>
          </w:p>
        </w:tc>
        <w:tc>
          <w:tcPr>
            <w:tcW w:w="5730"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11BC7062" w14:textId="1516D1B5" w:rsidR="117D8D3E" w:rsidRDefault="117D8D3E" w:rsidP="117D8D3E">
            <w:pPr>
              <w:spacing w:after="120"/>
              <w:rPr>
                <w:rFonts w:eastAsiaTheme="minorEastAsia"/>
                <w:b/>
                <w:bCs/>
                <w:smallCaps/>
                <w:sz w:val="28"/>
                <w:szCs w:val="28"/>
              </w:rPr>
            </w:pPr>
            <w:r w:rsidRPr="117D8D3E">
              <w:rPr>
                <w:rFonts w:eastAsiaTheme="minorEastAsia"/>
                <w:b/>
                <w:bCs/>
                <w:smallCaps/>
                <w:sz w:val="28"/>
                <w:szCs w:val="28"/>
              </w:rPr>
              <w:t>Shared Energy Resource Treaties – Joint Exploitation of Common Offshore Hydrocarbon Deposits</w:t>
            </w:r>
          </w:p>
          <w:p w14:paraId="5DBF8367" w14:textId="42E01E4D" w:rsidR="117D8D3E" w:rsidRDefault="117D8D3E" w:rsidP="117D8D3E">
            <w:pPr>
              <w:spacing w:after="120"/>
              <w:rPr>
                <w:rFonts w:eastAsiaTheme="minorEastAsia"/>
                <w:b/>
                <w:bCs/>
                <w:sz w:val="24"/>
                <w:szCs w:val="24"/>
              </w:rPr>
            </w:pPr>
            <w:r w:rsidRPr="117D8D3E">
              <w:rPr>
                <w:rFonts w:eastAsiaTheme="minorEastAsia"/>
                <w:b/>
                <w:bCs/>
                <w:sz w:val="24"/>
                <w:szCs w:val="24"/>
              </w:rPr>
              <w:t xml:space="preserve"> </w:t>
            </w:r>
          </w:p>
          <w:p w14:paraId="345B18DA" w14:textId="238B9E42" w:rsidR="117D8D3E" w:rsidRDefault="117D8D3E" w:rsidP="00BF127F">
            <w:pPr>
              <w:spacing w:after="120"/>
              <w:rPr>
                <w:rFonts w:eastAsiaTheme="minorEastAsia"/>
                <w:sz w:val="24"/>
                <w:szCs w:val="24"/>
              </w:rPr>
            </w:pPr>
            <w:r w:rsidRPr="117D8D3E">
              <w:rPr>
                <w:rFonts w:eastAsiaTheme="minorEastAsia"/>
                <w:sz w:val="24"/>
                <w:szCs w:val="24"/>
              </w:rPr>
              <w:t>State practice and jurisprudence emphasising benefits of a cooperative approach; state practice: 24 basic, intermediate and advanced models of cooperation (</w:t>
            </w:r>
            <w:proofErr w:type="spellStart"/>
            <w:r w:rsidRPr="117D8D3E">
              <w:rPr>
                <w:rFonts w:eastAsiaTheme="minorEastAsia"/>
                <w:sz w:val="24"/>
                <w:szCs w:val="24"/>
              </w:rPr>
              <w:t>ie</w:t>
            </w:r>
            <w:proofErr w:type="spellEnd"/>
            <w:r w:rsidRPr="117D8D3E">
              <w:rPr>
                <w:rFonts w:eastAsiaTheme="minorEastAsia"/>
                <w:sz w:val="24"/>
                <w:szCs w:val="24"/>
              </w:rPr>
              <w:t xml:space="preserve"> 1969 Qatar/UAE agreement; 2003 Australia/East Timor agreement; 2001 Nigeria/Sao Tom</w:t>
            </w:r>
            <w:r w:rsidR="00BB2A98">
              <w:rPr>
                <w:rFonts w:eastAsiaTheme="minorEastAsia"/>
                <w:sz w:val="24"/>
                <w:szCs w:val="24"/>
              </w:rPr>
              <w:t>é</w:t>
            </w:r>
            <w:r w:rsidRPr="117D8D3E">
              <w:rPr>
                <w:rFonts w:eastAsiaTheme="minorEastAsia"/>
                <w:sz w:val="24"/>
                <w:szCs w:val="24"/>
              </w:rPr>
              <w:t xml:space="preserve"> agreement); interplay between treaty and custom.</w:t>
            </w:r>
          </w:p>
          <w:p w14:paraId="265F9356" w14:textId="42CF25EA" w:rsidR="117D8D3E" w:rsidRDefault="117D8D3E" w:rsidP="117D8D3E">
            <w:pPr>
              <w:spacing w:after="120"/>
              <w:jc w:val="both"/>
              <w:rPr>
                <w:rFonts w:eastAsiaTheme="minorEastAsia"/>
                <w:sz w:val="24"/>
                <w:szCs w:val="24"/>
              </w:rPr>
            </w:pPr>
          </w:p>
          <w:p w14:paraId="5AD17E33" w14:textId="397DB7D7" w:rsidR="21F2B977" w:rsidRDefault="21F2B977" w:rsidP="117D8D3E">
            <w:pPr>
              <w:spacing w:after="120"/>
              <w:jc w:val="both"/>
              <w:rPr>
                <w:rFonts w:eastAsiaTheme="minorEastAsia"/>
                <w:sz w:val="24"/>
                <w:szCs w:val="24"/>
              </w:rPr>
            </w:pPr>
            <w:r w:rsidRPr="117D8D3E">
              <w:rPr>
                <w:rFonts w:eastAsiaTheme="minorEastAsia"/>
                <w:sz w:val="24"/>
                <w:szCs w:val="24"/>
              </w:rPr>
              <w:t xml:space="preserve">Readings and exercises on </w:t>
            </w:r>
            <w:r w:rsidRPr="117D8D3E">
              <w:rPr>
                <w:rFonts w:eastAsiaTheme="minorEastAsia"/>
                <w:b/>
                <w:bCs/>
                <w:sz w:val="24"/>
                <w:szCs w:val="24"/>
              </w:rPr>
              <w:t>Wee</w:t>
            </w:r>
            <w:r w:rsidR="00771D85">
              <w:rPr>
                <w:rFonts w:eastAsiaTheme="minorEastAsia"/>
                <w:b/>
                <w:bCs/>
                <w:sz w:val="24"/>
                <w:szCs w:val="24"/>
              </w:rPr>
              <w:t>ks</w:t>
            </w:r>
            <w:r w:rsidRPr="117D8D3E">
              <w:rPr>
                <w:rFonts w:eastAsiaTheme="minorEastAsia"/>
                <w:b/>
                <w:bCs/>
                <w:sz w:val="24"/>
                <w:szCs w:val="24"/>
              </w:rPr>
              <w:t xml:space="preserve"> </w:t>
            </w:r>
            <w:r w:rsidR="007D58F3">
              <w:rPr>
                <w:rFonts w:eastAsiaTheme="minorEastAsia"/>
                <w:b/>
                <w:bCs/>
                <w:sz w:val="24"/>
                <w:szCs w:val="24"/>
              </w:rPr>
              <w:t>4</w:t>
            </w:r>
            <w:r w:rsidR="00771D85">
              <w:rPr>
                <w:rFonts w:eastAsiaTheme="minorEastAsia"/>
                <w:b/>
                <w:bCs/>
                <w:sz w:val="24"/>
                <w:szCs w:val="24"/>
              </w:rPr>
              <w:t>&amp;5</w:t>
            </w:r>
            <w:r w:rsidRPr="117D8D3E">
              <w:rPr>
                <w:rFonts w:eastAsiaTheme="minorEastAsia"/>
                <w:b/>
                <w:bCs/>
                <w:sz w:val="24"/>
                <w:szCs w:val="24"/>
              </w:rPr>
              <w:t xml:space="preserve"> Handout</w:t>
            </w:r>
          </w:p>
          <w:p w14:paraId="575832A1" w14:textId="2D234F72" w:rsidR="117D8D3E" w:rsidRDefault="117D8D3E" w:rsidP="117D8D3E">
            <w:pPr>
              <w:spacing w:after="120"/>
              <w:jc w:val="both"/>
              <w:rPr>
                <w:rFonts w:ascii="Calibri" w:eastAsia="Calibri" w:hAnsi="Calibri" w:cs="Calibri"/>
              </w:rPr>
            </w:pPr>
          </w:p>
        </w:tc>
      </w:tr>
      <w:tr w:rsidR="00B1260A" w:rsidRPr="00B1260A" w14:paraId="0525E04F" w14:textId="77777777" w:rsidTr="117D8D3E">
        <w:trPr>
          <w:trHeight w:val="270"/>
        </w:trPr>
        <w:tc>
          <w:tcPr>
            <w:tcW w:w="9030" w:type="dxa"/>
            <w:gridSpan w:val="2"/>
            <w:tcBorders>
              <w:top w:val="dotted" w:sz="6" w:space="0" w:color="auto"/>
              <w:left w:val="dotted" w:sz="6" w:space="0" w:color="auto"/>
              <w:bottom w:val="dotted" w:sz="6" w:space="0" w:color="auto"/>
              <w:right w:val="dotted" w:sz="6" w:space="0" w:color="auto"/>
            </w:tcBorders>
            <w:shd w:val="clear" w:color="auto" w:fill="FFFFFF" w:themeFill="background1"/>
            <w:hideMark/>
          </w:tcPr>
          <w:p w14:paraId="2D17CD25" w14:textId="77777777" w:rsidR="00B1260A" w:rsidRPr="00B1260A" w:rsidRDefault="00B1260A" w:rsidP="00B1260A">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B1260A">
              <w:rPr>
                <w:rFonts w:ascii="Aptos" w:eastAsia="Times New Roman" w:hAnsi="Aptos" w:cs="Times New Roman"/>
                <w:b/>
                <w:bCs/>
                <w:kern w:val="0"/>
                <w:sz w:val="28"/>
                <w:szCs w:val="28"/>
                <w:lang w:eastAsia="en-GB"/>
                <w14:ligatures w14:val="none"/>
              </w:rPr>
              <w:t xml:space="preserve">WEEK </w:t>
            </w:r>
            <w:proofErr w:type="gramStart"/>
            <w:r w:rsidRPr="00B1260A">
              <w:rPr>
                <w:rFonts w:ascii="Aptos" w:eastAsia="Times New Roman" w:hAnsi="Aptos" w:cs="Times New Roman"/>
                <w:b/>
                <w:bCs/>
                <w:kern w:val="0"/>
                <w:sz w:val="28"/>
                <w:szCs w:val="28"/>
                <w:lang w:eastAsia="en-GB"/>
                <w14:ligatures w14:val="none"/>
              </w:rPr>
              <w:t>6  -</w:t>
            </w:r>
            <w:proofErr w:type="gramEnd"/>
            <w:r w:rsidRPr="00B1260A">
              <w:rPr>
                <w:rFonts w:ascii="Aptos" w:eastAsia="Times New Roman" w:hAnsi="Aptos" w:cs="Times New Roman"/>
                <w:b/>
                <w:bCs/>
                <w:kern w:val="0"/>
                <w:sz w:val="28"/>
                <w:szCs w:val="28"/>
                <w:lang w:eastAsia="en-GB"/>
                <w14:ligatures w14:val="none"/>
              </w:rPr>
              <w:t xml:space="preserve"> STUDY WEEK</w:t>
            </w:r>
            <w:r w:rsidRPr="00B1260A">
              <w:rPr>
                <w:rFonts w:ascii="Aptos" w:eastAsia="Times New Roman" w:hAnsi="Aptos" w:cs="Times New Roman"/>
                <w:kern w:val="0"/>
                <w:sz w:val="28"/>
                <w:szCs w:val="28"/>
                <w:lang w:eastAsia="en-GB"/>
                <w14:ligatures w14:val="none"/>
              </w:rPr>
              <w:t> </w:t>
            </w:r>
          </w:p>
        </w:tc>
      </w:tr>
      <w:tr w:rsidR="00DB397B" w:rsidRPr="00B1260A" w14:paraId="13960500" w14:textId="77777777" w:rsidTr="00597B35">
        <w:trPr>
          <w:trHeight w:val="270"/>
        </w:trPr>
        <w:tc>
          <w:tcPr>
            <w:tcW w:w="3300"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2BDC808A" w14:textId="222EFDC8" w:rsidR="00DB397B" w:rsidRPr="00B1260A" w:rsidRDefault="00DB397B" w:rsidP="00597B35">
            <w:pPr>
              <w:spacing w:after="0" w:line="240" w:lineRule="auto"/>
              <w:ind w:right="-270"/>
              <w:textAlignment w:val="baseline"/>
              <w:rPr>
                <w:rFonts w:ascii="Times New Roman" w:eastAsia="Times New Roman" w:hAnsi="Times New Roman" w:cs="Times New Roman"/>
                <w:kern w:val="0"/>
                <w:sz w:val="24"/>
                <w:szCs w:val="24"/>
                <w:lang w:eastAsia="en-GB"/>
                <w14:ligatures w14:val="none"/>
              </w:rPr>
            </w:pPr>
            <w:r w:rsidRPr="00B1260A">
              <w:rPr>
                <w:rFonts w:ascii="Aptos" w:eastAsia="Times New Roman" w:hAnsi="Aptos" w:cs="Times New Roman"/>
                <w:b/>
                <w:bCs/>
                <w:kern w:val="0"/>
                <w:sz w:val="24"/>
                <w:szCs w:val="24"/>
                <w:lang w:eastAsia="en-GB"/>
                <w14:ligatures w14:val="none"/>
              </w:rPr>
              <w:t xml:space="preserve">Week </w:t>
            </w:r>
            <w:r>
              <w:rPr>
                <w:rFonts w:ascii="Aptos" w:eastAsia="Times New Roman" w:hAnsi="Aptos" w:cs="Times New Roman"/>
                <w:b/>
                <w:bCs/>
                <w:kern w:val="0"/>
                <w:sz w:val="24"/>
                <w:szCs w:val="24"/>
                <w:lang w:eastAsia="en-GB"/>
                <w14:ligatures w14:val="none"/>
              </w:rPr>
              <w:t>7</w:t>
            </w:r>
            <w:r w:rsidRPr="00B1260A">
              <w:rPr>
                <w:rFonts w:ascii="Aptos" w:eastAsia="Times New Roman" w:hAnsi="Aptos" w:cs="Times New Roman"/>
                <w:b/>
                <w:bCs/>
                <w:kern w:val="0"/>
                <w:sz w:val="24"/>
                <w:szCs w:val="24"/>
                <w:lang w:eastAsia="en-GB"/>
                <w14:ligatures w14:val="none"/>
              </w:rPr>
              <w:t>:</w:t>
            </w:r>
            <w:r w:rsidRPr="00B1260A">
              <w:rPr>
                <w:rFonts w:ascii="Aptos" w:eastAsia="Times New Roman" w:hAnsi="Aptos" w:cs="Times New Roman"/>
                <w:kern w:val="0"/>
                <w:sz w:val="24"/>
                <w:szCs w:val="24"/>
                <w:lang w:eastAsia="en-GB"/>
                <w14:ligatures w14:val="none"/>
              </w:rPr>
              <w:t> </w:t>
            </w:r>
          </w:p>
        </w:tc>
        <w:tc>
          <w:tcPr>
            <w:tcW w:w="5730"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453BFB16" w14:textId="77777777" w:rsidR="00DB397B" w:rsidRDefault="00DB397B" w:rsidP="00597B35">
            <w:pPr>
              <w:spacing w:after="120"/>
              <w:rPr>
                <w:rFonts w:eastAsiaTheme="minorEastAsia"/>
                <w:b/>
                <w:bCs/>
                <w:smallCaps/>
                <w:sz w:val="28"/>
                <w:szCs w:val="28"/>
              </w:rPr>
            </w:pPr>
            <w:r w:rsidRPr="117D8D3E">
              <w:rPr>
                <w:rFonts w:eastAsiaTheme="minorEastAsia"/>
                <w:b/>
                <w:bCs/>
                <w:smallCaps/>
                <w:sz w:val="28"/>
                <w:szCs w:val="28"/>
              </w:rPr>
              <w:t>Shared Energy Resource Treaties – Joint Exploitation of International Watercourses</w:t>
            </w:r>
          </w:p>
          <w:p w14:paraId="291C4360" w14:textId="77777777" w:rsidR="00DB397B" w:rsidRDefault="00DB397B" w:rsidP="00597B35">
            <w:pPr>
              <w:spacing w:after="120"/>
              <w:rPr>
                <w:rFonts w:eastAsiaTheme="minorEastAsia"/>
                <w:b/>
                <w:bCs/>
                <w:smallCaps/>
              </w:rPr>
            </w:pPr>
            <w:r w:rsidRPr="117D8D3E">
              <w:rPr>
                <w:rFonts w:eastAsiaTheme="minorEastAsia"/>
                <w:b/>
                <w:bCs/>
                <w:smallCaps/>
              </w:rPr>
              <w:t xml:space="preserve"> </w:t>
            </w:r>
          </w:p>
          <w:p w14:paraId="3C517F2F" w14:textId="77777777" w:rsidR="00DB397B" w:rsidRDefault="00DB397B" w:rsidP="00597B35">
            <w:pPr>
              <w:spacing w:after="120"/>
              <w:rPr>
                <w:rFonts w:eastAsiaTheme="minorEastAsia"/>
              </w:rPr>
            </w:pPr>
            <w:r w:rsidRPr="117D8D3E">
              <w:rPr>
                <w:rFonts w:eastAsiaTheme="minorEastAsia"/>
                <w:sz w:val="24"/>
                <w:szCs w:val="24"/>
              </w:rPr>
              <w:t xml:space="preserve">Water as a multi-purpose natural resource; the privative effect of hydropower production; state practice and jurisprudence emphasising benefits of a </w:t>
            </w:r>
            <w:r w:rsidRPr="117D8D3E">
              <w:rPr>
                <w:rFonts w:eastAsiaTheme="minorEastAsia"/>
                <w:sz w:val="24"/>
                <w:szCs w:val="24"/>
              </w:rPr>
              <w:lastRenderedPageBreak/>
              <w:t>cooperative approach; state practice: 37 basic, intermediate and advanced models of cooperation (</w:t>
            </w:r>
            <w:proofErr w:type="spellStart"/>
            <w:r w:rsidRPr="117D8D3E">
              <w:rPr>
                <w:rFonts w:eastAsiaTheme="minorEastAsia"/>
                <w:sz w:val="24"/>
                <w:szCs w:val="24"/>
              </w:rPr>
              <w:t>ie</w:t>
            </w:r>
            <w:proofErr w:type="spellEnd"/>
            <w:r w:rsidRPr="117D8D3E">
              <w:rPr>
                <w:rFonts w:eastAsiaTheme="minorEastAsia"/>
                <w:sz w:val="24"/>
                <w:szCs w:val="24"/>
              </w:rPr>
              <w:t xml:space="preserve"> 19</w:t>
            </w:r>
            <w:r>
              <w:rPr>
                <w:rFonts w:eastAsiaTheme="minorEastAsia"/>
                <w:sz w:val="24"/>
                <w:szCs w:val="24"/>
              </w:rPr>
              <w:t>50</w:t>
            </w:r>
            <w:r w:rsidRPr="117D8D3E">
              <w:rPr>
                <w:rFonts w:eastAsiaTheme="minorEastAsia"/>
                <w:sz w:val="24"/>
                <w:szCs w:val="24"/>
              </w:rPr>
              <w:t xml:space="preserve"> </w:t>
            </w:r>
            <w:r>
              <w:rPr>
                <w:rFonts w:eastAsiaTheme="minorEastAsia"/>
                <w:sz w:val="24"/>
                <w:szCs w:val="24"/>
              </w:rPr>
              <w:t>USA</w:t>
            </w:r>
            <w:r w:rsidRPr="117D8D3E">
              <w:rPr>
                <w:rFonts w:eastAsiaTheme="minorEastAsia"/>
                <w:sz w:val="24"/>
                <w:szCs w:val="24"/>
              </w:rPr>
              <w:t>/</w:t>
            </w:r>
            <w:r>
              <w:rPr>
                <w:rFonts w:eastAsiaTheme="minorEastAsia"/>
                <w:sz w:val="24"/>
                <w:szCs w:val="24"/>
              </w:rPr>
              <w:t xml:space="preserve">Canada </w:t>
            </w:r>
            <w:r w:rsidRPr="117D8D3E">
              <w:rPr>
                <w:rFonts w:eastAsiaTheme="minorEastAsia"/>
                <w:sz w:val="24"/>
                <w:szCs w:val="24"/>
              </w:rPr>
              <w:t xml:space="preserve">agreement; </w:t>
            </w:r>
            <w:r>
              <w:rPr>
                <w:rFonts w:eastAsiaTheme="minorEastAsia"/>
                <w:sz w:val="24"/>
                <w:szCs w:val="24"/>
              </w:rPr>
              <w:t>1987</w:t>
            </w:r>
            <w:r w:rsidRPr="117D8D3E">
              <w:rPr>
                <w:rFonts w:eastAsiaTheme="minorEastAsia"/>
                <w:sz w:val="24"/>
                <w:szCs w:val="24"/>
              </w:rPr>
              <w:t xml:space="preserve"> </w:t>
            </w:r>
            <w:r>
              <w:rPr>
                <w:rFonts w:eastAsiaTheme="minorEastAsia"/>
                <w:sz w:val="24"/>
                <w:szCs w:val="24"/>
              </w:rPr>
              <w:t>Syria/Jordan</w:t>
            </w:r>
            <w:r w:rsidRPr="117D8D3E">
              <w:rPr>
                <w:rFonts w:eastAsiaTheme="minorEastAsia"/>
                <w:sz w:val="24"/>
                <w:szCs w:val="24"/>
              </w:rPr>
              <w:t xml:space="preserve"> agreement; </w:t>
            </w:r>
            <w:r>
              <w:rPr>
                <w:rFonts w:eastAsiaTheme="minorEastAsia"/>
                <w:sz w:val="24"/>
                <w:szCs w:val="24"/>
              </w:rPr>
              <w:t xml:space="preserve">1973 Brazil/Paraguay </w:t>
            </w:r>
            <w:r w:rsidRPr="117D8D3E">
              <w:rPr>
                <w:rFonts w:eastAsiaTheme="minorEastAsia"/>
                <w:sz w:val="24"/>
                <w:szCs w:val="24"/>
              </w:rPr>
              <w:t>Tome agreement); interplay between treaty and custom</w:t>
            </w:r>
            <w:r w:rsidRPr="117D8D3E">
              <w:rPr>
                <w:rFonts w:eastAsiaTheme="minorEastAsia"/>
              </w:rPr>
              <w:t>.</w:t>
            </w:r>
          </w:p>
          <w:p w14:paraId="1D890897" w14:textId="77777777" w:rsidR="00DB397B" w:rsidRDefault="00DB397B" w:rsidP="00597B35">
            <w:pPr>
              <w:spacing w:after="120"/>
              <w:jc w:val="both"/>
              <w:rPr>
                <w:rFonts w:ascii="Calibri" w:eastAsia="Calibri" w:hAnsi="Calibri" w:cs="Calibri"/>
              </w:rPr>
            </w:pPr>
          </w:p>
          <w:p w14:paraId="2D1B4C84" w14:textId="0E624445" w:rsidR="00DB397B" w:rsidRDefault="00DB397B" w:rsidP="00597B35">
            <w:pPr>
              <w:spacing w:after="120"/>
              <w:jc w:val="both"/>
              <w:rPr>
                <w:rFonts w:eastAsiaTheme="minorEastAsia"/>
                <w:sz w:val="24"/>
                <w:szCs w:val="24"/>
              </w:rPr>
            </w:pPr>
            <w:r w:rsidRPr="117D8D3E">
              <w:rPr>
                <w:rFonts w:ascii="Aptos" w:eastAsia="Aptos" w:hAnsi="Aptos" w:cs="Aptos"/>
                <w:color w:val="000000" w:themeColor="text1"/>
                <w:sz w:val="24"/>
                <w:szCs w:val="24"/>
              </w:rPr>
              <w:t xml:space="preserve">Readings and exercises on </w:t>
            </w:r>
            <w:r w:rsidRPr="117D8D3E">
              <w:rPr>
                <w:rFonts w:ascii="Aptos" w:eastAsia="Aptos" w:hAnsi="Aptos" w:cs="Aptos"/>
                <w:b/>
                <w:bCs/>
                <w:color w:val="000000" w:themeColor="text1"/>
                <w:sz w:val="24"/>
                <w:szCs w:val="24"/>
              </w:rPr>
              <w:t xml:space="preserve">Week </w:t>
            </w:r>
            <w:r w:rsidR="00771D85">
              <w:rPr>
                <w:rFonts w:ascii="Aptos" w:eastAsia="Aptos" w:hAnsi="Aptos" w:cs="Aptos"/>
                <w:b/>
                <w:bCs/>
                <w:color w:val="000000" w:themeColor="text1"/>
                <w:sz w:val="24"/>
                <w:szCs w:val="24"/>
              </w:rPr>
              <w:t>7</w:t>
            </w:r>
            <w:r w:rsidRPr="117D8D3E">
              <w:rPr>
                <w:rFonts w:ascii="Aptos" w:eastAsia="Aptos" w:hAnsi="Aptos" w:cs="Aptos"/>
                <w:b/>
                <w:bCs/>
                <w:color w:val="000000" w:themeColor="text1"/>
                <w:sz w:val="24"/>
                <w:szCs w:val="24"/>
              </w:rPr>
              <w:t xml:space="preserve"> Handout</w:t>
            </w:r>
          </w:p>
          <w:p w14:paraId="0B533E9F" w14:textId="77777777" w:rsidR="00DB397B" w:rsidRDefault="00DB397B" w:rsidP="00597B35">
            <w:pPr>
              <w:spacing w:after="120"/>
              <w:jc w:val="both"/>
              <w:rPr>
                <w:rFonts w:ascii="Calibri" w:eastAsia="Calibri" w:hAnsi="Calibri" w:cs="Calibri"/>
              </w:rPr>
            </w:pPr>
          </w:p>
        </w:tc>
      </w:tr>
      <w:tr w:rsidR="00085E19" w:rsidRPr="00B1260A" w14:paraId="3F801985" w14:textId="77777777" w:rsidTr="00597B35">
        <w:trPr>
          <w:trHeight w:val="975"/>
        </w:trPr>
        <w:tc>
          <w:tcPr>
            <w:tcW w:w="3300"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5FD6A7C8" w14:textId="75A46FCE" w:rsidR="00085E19" w:rsidRDefault="00085E19" w:rsidP="00597B35">
            <w:pPr>
              <w:spacing w:after="0" w:line="240" w:lineRule="auto"/>
              <w:textAlignment w:val="baseline"/>
              <w:rPr>
                <w:rFonts w:ascii="Aptos" w:eastAsia="Times New Roman" w:hAnsi="Aptos" w:cs="Times New Roman"/>
                <w:kern w:val="0"/>
                <w:sz w:val="24"/>
                <w:szCs w:val="24"/>
                <w:lang w:eastAsia="en-GB"/>
                <w14:ligatures w14:val="none"/>
              </w:rPr>
            </w:pPr>
            <w:r w:rsidRPr="00B1260A">
              <w:rPr>
                <w:rFonts w:ascii="Aptos" w:eastAsia="Times New Roman" w:hAnsi="Aptos" w:cs="Times New Roman"/>
                <w:b/>
                <w:bCs/>
                <w:kern w:val="0"/>
                <w:sz w:val="24"/>
                <w:szCs w:val="24"/>
                <w:lang w:eastAsia="en-GB"/>
                <w14:ligatures w14:val="none"/>
              </w:rPr>
              <w:lastRenderedPageBreak/>
              <w:t xml:space="preserve">Week </w:t>
            </w:r>
            <w:r>
              <w:rPr>
                <w:rFonts w:ascii="Aptos" w:eastAsia="Times New Roman" w:hAnsi="Aptos" w:cs="Times New Roman"/>
                <w:b/>
                <w:bCs/>
                <w:kern w:val="0"/>
                <w:sz w:val="24"/>
                <w:szCs w:val="24"/>
                <w:lang w:eastAsia="en-GB"/>
                <w14:ligatures w14:val="none"/>
              </w:rPr>
              <w:t>8</w:t>
            </w:r>
            <w:r w:rsidRPr="00B1260A">
              <w:rPr>
                <w:rFonts w:ascii="Aptos" w:eastAsia="Times New Roman" w:hAnsi="Aptos" w:cs="Times New Roman"/>
                <w:b/>
                <w:bCs/>
                <w:kern w:val="0"/>
                <w:sz w:val="24"/>
                <w:szCs w:val="24"/>
                <w:lang w:eastAsia="en-GB"/>
                <w14:ligatures w14:val="none"/>
              </w:rPr>
              <w:t>:</w:t>
            </w:r>
            <w:r w:rsidRPr="00B1260A">
              <w:rPr>
                <w:rFonts w:ascii="Aptos" w:eastAsia="Times New Roman" w:hAnsi="Aptos" w:cs="Times New Roman"/>
                <w:kern w:val="0"/>
                <w:sz w:val="24"/>
                <w:szCs w:val="24"/>
                <w:lang w:eastAsia="en-GB"/>
                <w14:ligatures w14:val="none"/>
              </w:rPr>
              <w:t> </w:t>
            </w:r>
          </w:p>
          <w:p w14:paraId="48EF8D4E" w14:textId="77777777" w:rsidR="00085E19" w:rsidRDefault="00085E19" w:rsidP="00597B35">
            <w:pPr>
              <w:spacing w:after="0" w:line="240" w:lineRule="auto"/>
              <w:textAlignment w:val="baseline"/>
              <w:rPr>
                <w:rFonts w:ascii="Aptos" w:eastAsia="Times New Roman" w:hAnsi="Aptos" w:cs="Times New Roman"/>
                <w:kern w:val="0"/>
                <w:sz w:val="24"/>
                <w:szCs w:val="24"/>
                <w:lang w:eastAsia="en-GB"/>
                <w14:ligatures w14:val="none"/>
              </w:rPr>
            </w:pPr>
          </w:p>
          <w:p w14:paraId="290CC786" w14:textId="77777777" w:rsidR="00085E19" w:rsidRPr="00FE3526" w:rsidRDefault="00085E19" w:rsidP="00597B35">
            <w:pPr>
              <w:spacing w:after="0" w:line="240" w:lineRule="auto"/>
              <w:textAlignment w:val="baseline"/>
              <w:rPr>
                <w:rFonts w:ascii="Aptos" w:eastAsia="Times New Roman" w:hAnsi="Aptos" w:cs="Times New Roman"/>
                <w:b/>
                <w:bCs/>
                <w:kern w:val="0"/>
                <w:sz w:val="24"/>
                <w:szCs w:val="24"/>
                <w:highlight w:val="yellow"/>
                <w:lang w:eastAsia="en-GB"/>
                <w14:ligatures w14:val="none"/>
              </w:rPr>
            </w:pPr>
            <w:r w:rsidRPr="00FE3526">
              <w:rPr>
                <w:rFonts w:ascii="Aptos" w:eastAsia="Times New Roman" w:hAnsi="Aptos" w:cs="Times New Roman"/>
                <w:b/>
                <w:bCs/>
                <w:kern w:val="0"/>
                <w:sz w:val="24"/>
                <w:szCs w:val="24"/>
                <w:highlight w:val="yellow"/>
                <w:lang w:eastAsia="en-GB"/>
                <w14:ligatures w14:val="none"/>
              </w:rPr>
              <w:t>GUEST LECTURE</w:t>
            </w:r>
          </w:p>
          <w:p w14:paraId="6A4F1F84" w14:textId="77777777" w:rsidR="00085E19" w:rsidRPr="00FE3526" w:rsidRDefault="00085E19" w:rsidP="00597B35">
            <w:pPr>
              <w:spacing w:after="0" w:line="240" w:lineRule="auto"/>
              <w:textAlignment w:val="baseline"/>
              <w:rPr>
                <w:rFonts w:ascii="Aptos" w:eastAsia="Times New Roman" w:hAnsi="Aptos" w:cs="Times New Roman"/>
                <w:kern w:val="0"/>
                <w:sz w:val="24"/>
                <w:szCs w:val="24"/>
                <w:highlight w:val="yellow"/>
                <w:lang w:eastAsia="en-GB"/>
                <w14:ligatures w14:val="none"/>
              </w:rPr>
            </w:pPr>
          </w:p>
          <w:p w14:paraId="787901DC" w14:textId="77777777" w:rsidR="00085E19" w:rsidRDefault="00085E19" w:rsidP="00597B35">
            <w:pPr>
              <w:spacing w:after="0" w:line="240" w:lineRule="auto"/>
              <w:textAlignment w:val="baseline"/>
              <w:rPr>
                <w:rFonts w:ascii="Aptos" w:eastAsia="Times New Roman" w:hAnsi="Aptos" w:cs="Times New Roman"/>
                <w:b/>
                <w:bCs/>
                <w:kern w:val="0"/>
                <w:sz w:val="24"/>
                <w:szCs w:val="24"/>
                <w:highlight w:val="yellow"/>
                <w:lang w:eastAsia="en-GB"/>
                <w14:ligatures w14:val="none"/>
              </w:rPr>
            </w:pPr>
            <w:r w:rsidRPr="00FE3526">
              <w:rPr>
                <w:rFonts w:ascii="Aptos" w:eastAsia="Times New Roman" w:hAnsi="Aptos" w:cs="Times New Roman"/>
                <w:b/>
                <w:bCs/>
                <w:kern w:val="0"/>
                <w:sz w:val="24"/>
                <w:szCs w:val="24"/>
                <w:highlight w:val="yellow"/>
                <w:lang w:eastAsia="en-GB"/>
                <w14:ligatures w14:val="none"/>
              </w:rPr>
              <w:t xml:space="preserve">Dr Emilio </w:t>
            </w:r>
            <w:proofErr w:type="spellStart"/>
            <w:r w:rsidRPr="00FE3526">
              <w:rPr>
                <w:rFonts w:ascii="Aptos" w:eastAsia="Times New Roman" w:hAnsi="Aptos" w:cs="Times New Roman"/>
                <w:b/>
                <w:bCs/>
                <w:kern w:val="0"/>
                <w:sz w:val="24"/>
                <w:szCs w:val="24"/>
                <w:highlight w:val="yellow"/>
                <w:lang w:eastAsia="en-GB"/>
                <w14:ligatures w14:val="none"/>
              </w:rPr>
              <w:t>Bettoni</w:t>
            </w:r>
            <w:proofErr w:type="spellEnd"/>
          </w:p>
          <w:p w14:paraId="55495F3D" w14:textId="77777777" w:rsidR="00085E19" w:rsidRPr="00B1260A" w:rsidRDefault="00085E19" w:rsidP="00597B35">
            <w:pPr>
              <w:spacing w:after="0" w:line="240" w:lineRule="auto"/>
              <w:textAlignment w:val="baseline"/>
              <w:rPr>
                <w:rFonts w:ascii="Times New Roman" w:eastAsia="Times New Roman" w:hAnsi="Times New Roman" w:cs="Times New Roman"/>
                <w:kern w:val="0"/>
                <w:sz w:val="24"/>
                <w:szCs w:val="24"/>
                <w:lang w:eastAsia="en-GB"/>
                <w14:ligatures w14:val="none"/>
              </w:rPr>
            </w:pPr>
            <w:r>
              <w:rPr>
                <w:rFonts w:ascii="Aptos" w:eastAsia="Times New Roman" w:hAnsi="Aptos" w:cs="Times New Roman"/>
                <w:b/>
                <w:bCs/>
                <w:kern w:val="0"/>
                <w:sz w:val="24"/>
                <w:szCs w:val="24"/>
                <w:highlight w:val="yellow"/>
                <w:lang w:eastAsia="en-GB"/>
                <w14:ligatures w14:val="none"/>
              </w:rPr>
              <w:t>[</w:t>
            </w:r>
            <w:proofErr w:type="spellStart"/>
            <w:r w:rsidRPr="00FE3526">
              <w:rPr>
                <w:rFonts w:ascii="Aptos" w:eastAsia="Times New Roman" w:hAnsi="Aptos" w:cs="Times New Roman"/>
                <w:b/>
                <w:bCs/>
                <w:kern w:val="0"/>
                <w:sz w:val="24"/>
                <w:szCs w:val="24"/>
                <w:highlight w:val="yellow"/>
                <w:lang w:eastAsia="en-GB"/>
                <w14:ligatures w14:val="none"/>
              </w:rPr>
              <w:t>ArbLit</w:t>
            </w:r>
            <w:proofErr w:type="spellEnd"/>
            <w:r w:rsidRPr="00FE3526">
              <w:rPr>
                <w:rFonts w:ascii="Aptos" w:eastAsia="Times New Roman" w:hAnsi="Aptos" w:cs="Times New Roman"/>
                <w:b/>
                <w:bCs/>
                <w:kern w:val="0"/>
                <w:sz w:val="24"/>
                <w:szCs w:val="24"/>
                <w:highlight w:val="yellow"/>
                <w:lang w:eastAsia="en-GB"/>
                <w14:ligatures w14:val="none"/>
              </w:rPr>
              <w:t xml:space="preserve"> boutique law firm</w:t>
            </w:r>
            <w:r>
              <w:rPr>
                <w:rFonts w:ascii="Aptos" w:eastAsia="Times New Roman" w:hAnsi="Aptos" w:cs="Times New Roman"/>
                <w:b/>
                <w:bCs/>
                <w:kern w:val="0"/>
                <w:sz w:val="24"/>
                <w:szCs w:val="24"/>
                <w:lang w:eastAsia="en-GB"/>
                <w14:ligatures w14:val="none"/>
              </w:rPr>
              <w:t>]</w:t>
            </w:r>
          </w:p>
        </w:tc>
        <w:tc>
          <w:tcPr>
            <w:tcW w:w="5730"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7AD78CD6" w14:textId="2B5E4F55" w:rsidR="00085E19" w:rsidRDefault="00F62D91" w:rsidP="00597B35">
            <w:pPr>
              <w:spacing w:after="120"/>
              <w:rPr>
                <w:rFonts w:eastAsiaTheme="minorEastAsia"/>
                <w:b/>
                <w:bCs/>
                <w:smallCaps/>
                <w:sz w:val="28"/>
                <w:szCs w:val="28"/>
                <w:u w:val="single"/>
              </w:rPr>
            </w:pPr>
            <w:r>
              <w:rPr>
                <w:rFonts w:eastAsiaTheme="minorEastAsia"/>
                <w:b/>
                <w:bCs/>
                <w:smallCaps/>
                <w:sz w:val="28"/>
                <w:szCs w:val="28"/>
                <w:u w:val="single"/>
              </w:rPr>
              <w:t>The Energy Charter Treaty: A Multilateral Treaty Promoting Trade, Transit and Investment in the Energy Sector</w:t>
            </w:r>
          </w:p>
          <w:p w14:paraId="3A42DA3D" w14:textId="77777777" w:rsidR="00085E19" w:rsidRDefault="00085E19" w:rsidP="00597B35">
            <w:pPr>
              <w:spacing w:after="120"/>
              <w:rPr>
                <w:rFonts w:eastAsiaTheme="minorEastAsia"/>
                <w:smallCaps/>
                <w:sz w:val="24"/>
                <w:szCs w:val="24"/>
              </w:rPr>
            </w:pPr>
            <w:r w:rsidRPr="117D8D3E">
              <w:rPr>
                <w:rFonts w:eastAsiaTheme="minorEastAsia"/>
                <w:smallCaps/>
                <w:sz w:val="24"/>
                <w:szCs w:val="24"/>
              </w:rPr>
              <w:t xml:space="preserve"> </w:t>
            </w:r>
          </w:p>
          <w:p w14:paraId="31BB309A" w14:textId="62888ACC" w:rsidR="00085E19" w:rsidRDefault="00F62D91" w:rsidP="00597B35">
            <w:pPr>
              <w:spacing w:after="120"/>
              <w:rPr>
                <w:rFonts w:eastAsiaTheme="minorEastAsia"/>
                <w:sz w:val="24"/>
                <w:szCs w:val="24"/>
              </w:rPr>
            </w:pPr>
            <w:r>
              <w:rPr>
                <w:rFonts w:eastAsiaTheme="minorEastAsia"/>
                <w:sz w:val="24"/>
                <w:szCs w:val="24"/>
              </w:rPr>
              <w:t xml:space="preserve">The basics of the ECT; </w:t>
            </w:r>
            <w:r w:rsidR="00DB397B">
              <w:rPr>
                <w:rFonts w:eastAsiaTheme="minorEastAsia"/>
                <w:sz w:val="24"/>
                <w:szCs w:val="24"/>
              </w:rPr>
              <w:t>the role of the ECT in promoting energy security; the importance of trade, transit and, most importantly, investment in the energy sector; i</w:t>
            </w:r>
            <w:r>
              <w:rPr>
                <w:rFonts w:eastAsiaTheme="minorEastAsia"/>
                <w:sz w:val="24"/>
                <w:szCs w:val="24"/>
              </w:rPr>
              <w:t>nvestment-related disputes under the ECT; fossil fuel</w:t>
            </w:r>
            <w:r w:rsidR="00771D85">
              <w:rPr>
                <w:rFonts w:eastAsiaTheme="minorEastAsia"/>
                <w:sz w:val="24"/>
                <w:szCs w:val="24"/>
              </w:rPr>
              <w:t>s</w:t>
            </w:r>
            <w:r>
              <w:rPr>
                <w:rFonts w:eastAsiaTheme="minorEastAsia"/>
                <w:sz w:val="24"/>
                <w:szCs w:val="24"/>
              </w:rPr>
              <w:t xml:space="preserve"> and renewable disputes; </w:t>
            </w:r>
            <w:r w:rsidR="00DB397B">
              <w:rPr>
                <w:rFonts w:eastAsiaTheme="minorEastAsia"/>
                <w:sz w:val="24"/>
                <w:szCs w:val="24"/>
              </w:rPr>
              <w:t>the future of the ECT</w:t>
            </w:r>
            <w:r>
              <w:rPr>
                <w:rFonts w:eastAsiaTheme="minorEastAsia"/>
                <w:sz w:val="24"/>
                <w:szCs w:val="24"/>
              </w:rPr>
              <w:t xml:space="preserve"> </w:t>
            </w:r>
          </w:p>
          <w:p w14:paraId="754440A2" w14:textId="77777777" w:rsidR="00085E19" w:rsidRDefault="00085E19" w:rsidP="00597B35">
            <w:pPr>
              <w:spacing w:after="120"/>
              <w:rPr>
                <w:rFonts w:eastAsiaTheme="minorEastAsia"/>
                <w:sz w:val="24"/>
                <w:szCs w:val="24"/>
              </w:rPr>
            </w:pPr>
          </w:p>
          <w:p w14:paraId="56708C00" w14:textId="72184380" w:rsidR="00085E19" w:rsidRDefault="00085E19" w:rsidP="00597B35">
            <w:pPr>
              <w:spacing w:after="120"/>
              <w:rPr>
                <w:rFonts w:eastAsiaTheme="minorEastAsia"/>
                <w:sz w:val="24"/>
                <w:szCs w:val="24"/>
              </w:rPr>
            </w:pPr>
            <w:r w:rsidRPr="117D8D3E">
              <w:rPr>
                <w:rFonts w:eastAsiaTheme="minorEastAsia"/>
                <w:sz w:val="24"/>
                <w:szCs w:val="24"/>
              </w:rPr>
              <w:t xml:space="preserve">Readings and exercises on </w:t>
            </w:r>
            <w:r w:rsidRPr="117D8D3E">
              <w:rPr>
                <w:rFonts w:eastAsiaTheme="minorEastAsia"/>
                <w:b/>
                <w:bCs/>
                <w:sz w:val="24"/>
                <w:szCs w:val="24"/>
              </w:rPr>
              <w:t xml:space="preserve">Week </w:t>
            </w:r>
            <w:r w:rsidR="00771D85">
              <w:rPr>
                <w:rFonts w:eastAsiaTheme="minorEastAsia"/>
                <w:b/>
                <w:bCs/>
                <w:sz w:val="24"/>
                <w:szCs w:val="24"/>
              </w:rPr>
              <w:t>8</w:t>
            </w:r>
            <w:r w:rsidRPr="117D8D3E">
              <w:rPr>
                <w:rFonts w:eastAsiaTheme="minorEastAsia"/>
                <w:b/>
                <w:bCs/>
                <w:sz w:val="24"/>
                <w:szCs w:val="24"/>
              </w:rPr>
              <w:t xml:space="preserve"> Handout</w:t>
            </w:r>
          </w:p>
          <w:p w14:paraId="36B7AD4C" w14:textId="77777777" w:rsidR="00085E19" w:rsidRDefault="00085E19" w:rsidP="00597B35">
            <w:pPr>
              <w:spacing w:after="120"/>
              <w:rPr>
                <w:rFonts w:eastAsiaTheme="minorEastAsia"/>
                <w:b/>
                <w:bCs/>
                <w:sz w:val="24"/>
                <w:szCs w:val="24"/>
              </w:rPr>
            </w:pPr>
          </w:p>
        </w:tc>
      </w:tr>
      <w:tr w:rsidR="00DB397B" w:rsidRPr="00B1260A" w14:paraId="27060AAB" w14:textId="77777777" w:rsidTr="00597B35">
        <w:trPr>
          <w:trHeight w:val="270"/>
        </w:trPr>
        <w:tc>
          <w:tcPr>
            <w:tcW w:w="3300"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6836C68C" w14:textId="3B58D406" w:rsidR="00DB397B" w:rsidRPr="00B1260A" w:rsidRDefault="00DB397B" w:rsidP="00597B35">
            <w:pPr>
              <w:spacing w:after="0" w:line="240" w:lineRule="auto"/>
              <w:textAlignment w:val="baseline"/>
              <w:rPr>
                <w:rFonts w:ascii="Times New Roman" w:eastAsia="Times New Roman" w:hAnsi="Times New Roman" w:cs="Times New Roman"/>
                <w:kern w:val="0"/>
                <w:sz w:val="24"/>
                <w:szCs w:val="24"/>
                <w:lang w:eastAsia="en-GB"/>
                <w14:ligatures w14:val="none"/>
              </w:rPr>
            </w:pPr>
            <w:r w:rsidRPr="00B1260A">
              <w:rPr>
                <w:rFonts w:ascii="Aptos" w:eastAsia="Times New Roman" w:hAnsi="Aptos" w:cs="Times New Roman"/>
                <w:b/>
                <w:bCs/>
                <w:kern w:val="0"/>
                <w:sz w:val="24"/>
                <w:szCs w:val="24"/>
                <w:lang w:eastAsia="en-GB"/>
                <w14:ligatures w14:val="none"/>
              </w:rPr>
              <w:t xml:space="preserve">Week </w:t>
            </w:r>
            <w:r>
              <w:rPr>
                <w:rFonts w:ascii="Aptos" w:eastAsia="Times New Roman" w:hAnsi="Aptos" w:cs="Times New Roman"/>
                <w:b/>
                <w:bCs/>
                <w:kern w:val="0"/>
                <w:sz w:val="24"/>
                <w:szCs w:val="24"/>
                <w:lang w:eastAsia="en-GB"/>
                <w14:ligatures w14:val="none"/>
              </w:rPr>
              <w:t>9</w:t>
            </w:r>
            <w:r w:rsidRPr="00B1260A">
              <w:rPr>
                <w:rFonts w:ascii="Aptos" w:eastAsia="Times New Roman" w:hAnsi="Aptos" w:cs="Times New Roman"/>
                <w:b/>
                <w:bCs/>
                <w:kern w:val="0"/>
                <w:sz w:val="24"/>
                <w:szCs w:val="24"/>
                <w:lang w:eastAsia="en-GB"/>
                <w14:ligatures w14:val="none"/>
              </w:rPr>
              <w:t>:</w:t>
            </w:r>
            <w:r w:rsidRPr="00B1260A">
              <w:rPr>
                <w:rFonts w:ascii="Aptos" w:eastAsia="Times New Roman" w:hAnsi="Aptos" w:cs="Times New Roman"/>
                <w:kern w:val="0"/>
                <w:sz w:val="24"/>
                <w:szCs w:val="24"/>
                <w:lang w:eastAsia="en-GB"/>
                <w14:ligatures w14:val="none"/>
              </w:rPr>
              <w:t> </w:t>
            </w:r>
          </w:p>
        </w:tc>
        <w:tc>
          <w:tcPr>
            <w:tcW w:w="5730" w:type="dxa"/>
            <w:tcBorders>
              <w:top w:val="dotted" w:sz="6" w:space="0" w:color="auto"/>
              <w:left w:val="dotted" w:sz="6" w:space="0" w:color="auto"/>
              <w:bottom w:val="dotted" w:sz="6" w:space="0" w:color="auto"/>
              <w:right w:val="dotted" w:sz="6" w:space="0" w:color="auto"/>
            </w:tcBorders>
            <w:shd w:val="clear" w:color="auto" w:fill="FFFFFF" w:themeFill="background1"/>
            <w:hideMark/>
          </w:tcPr>
          <w:tbl>
            <w:tblPr>
              <w:tblW w:w="0" w:type="auto"/>
              <w:tblLayout w:type="fixed"/>
              <w:tblLook w:val="06A0" w:firstRow="1" w:lastRow="0" w:firstColumn="1" w:lastColumn="0" w:noHBand="1" w:noVBand="1"/>
            </w:tblPr>
            <w:tblGrid>
              <w:gridCol w:w="5715"/>
            </w:tblGrid>
            <w:tr w:rsidR="00DB397B" w14:paraId="26244F06" w14:textId="77777777" w:rsidTr="00597B35">
              <w:trPr>
                <w:trHeight w:val="300"/>
              </w:trPr>
              <w:tc>
                <w:tcPr>
                  <w:tcW w:w="5730" w:type="dxa"/>
                  <w:tcMar>
                    <w:left w:w="180" w:type="dxa"/>
                    <w:right w:w="180" w:type="dxa"/>
                  </w:tcMar>
                </w:tcPr>
                <w:p w14:paraId="186BD249" w14:textId="77777777" w:rsidR="00DB397B" w:rsidRDefault="00DB397B" w:rsidP="00597B35">
                  <w:pPr>
                    <w:spacing w:after="120"/>
                    <w:ind w:left="-180"/>
                    <w:rPr>
                      <w:rFonts w:eastAsiaTheme="minorEastAsia"/>
                      <w:b/>
                      <w:bCs/>
                      <w:smallCaps/>
                      <w:sz w:val="28"/>
                      <w:szCs w:val="28"/>
                      <w:u w:val="single"/>
                    </w:rPr>
                  </w:pPr>
                  <w:r w:rsidRPr="117D8D3E">
                    <w:rPr>
                      <w:rFonts w:eastAsiaTheme="minorEastAsia"/>
                      <w:b/>
                      <w:bCs/>
                      <w:smallCaps/>
                      <w:sz w:val="28"/>
                      <w:szCs w:val="28"/>
                      <w:u w:val="single"/>
                    </w:rPr>
                    <w:t>Energy Activity Treaties – Cross-Border Transportation of Hydrocarbons</w:t>
                  </w:r>
                </w:p>
                <w:p w14:paraId="7B6F03CC" w14:textId="77777777" w:rsidR="00DB397B" w:rsidRDefault="00DB397B" w:rsidP="00597B35">
                  <w:pPr>
                    <w:spacing w:after="120"/>
                    <w:ind w:left="-180"/>
                    <w:rPr>
                      <w:rFonts w:eastAsiaTheme="minorEastAsia"/>
                      <w:b/>
                      <w:bCs/>
                      <w:sz w:val="24"/>
                      <w:szCs w:val="24"/>
                    </w:rPr>
                  </w:pPr>
                  <w:r w:rsidRPr="117D8D3E">
                    <w:rPr>
                      <w:rFonts w:eastAsiaTheme="minorEastAsia"/>
                      <w:b/>
                      <w:bCs/>
                      <w:sz w:val="24"/>
                      <w:szCs w:val="24"/>
                    </w:rPr>
                    <w:t xml:space="preserve"> </w:t>
                  </w:r>
                </w:p>
                <w:p w14:paraId="6CF19BAC" w14:textId="77777777" w:rsidR="00DB397B" w:rsidRDefault="00DB397B" w:rsidP="00597B35">
                  <w:pPr>
                    <w:spacing w:after="120"/>
                    <w:ind w:left="-180"/>
                    <w:rPr>
                      <w:rFonts w:eastAsiaTheme="minorEastAsia"/>
                      <w:sz w:val="24"/>
                      <w:szCs w:val="24"/>
                    </w:rPr>
                  </w:pPr>
                  <w:r w:rsidRPr="117D8D3E">
                    <w:rPr>
                      <w:rFonts w:eastAsiaTheme="minorEastAsia"/>
                      <w:sz w:val="24"/>
                      <w:szCs w:val="24"/>
                    </w:rPr>
                    <w:t>Project-driven agreements for cross-border transportation of hydrocarbons; cooperation as an imperative; state practice: 28 basic, intermediate, advanced models of cooperation (eg Trans-Saharan Gas Pipeline Agreement and Baku-</w:t>
                  </w:r>
                  <w:proofErr w:type="spellStart"/>
                  <w:r w:rsidRPr="117D8D3E">
                    <w:rPr>
                      <w:rFonts w:eastAsiaTheme="minorEastAsia"/>
                      <w:sz w:val="24"/>
                      <w:szCs w:val="24"/>
                    </w:rPr>
                    <w:t>Supsa</w:t>
                  </w:r>
                  <w:proofErr w:type="spellEnd"/>
                  <w:r w:rsidRPr="117D8D3E">
                    <w:rPr>
                      <w:rFonts w:eastAsiaTheme="minorEastAsia"/>
                      <w:sz w:val="24"/>
                      <w:szCs w:val="24"/>
                    </w:rPr>
                    <w:t xml:space="preserve"> Pipeline Agreement; Dolphin Gas Pipeline Agreement and Trans-Balkan Pipeline Agreement; West-African Gas Pipeline Project); interplay between treaty and custom</w:t>
                  </w:r>
                </w:p>
                <w:p w14:paraId="0BEE0B5A" w14:textId="77777777" w:rsidR="00DB397B" w:rsidRDefault="00DB397B" w:rsidP="00597B35">
                  <w:pPr>
                    <w:spacing w:after="120"/>
                    <w:ind w:left="-180"/>
                    <w:rPr>
                      <w:rFonts w:eastAsiaTheme="minorEastAsia"/>
                      <w:sz w:val="24"/>
                      <w:szCs w:val="24"/>
                    </w:rPr>
                  </w:pPr>
                </w:p>
                <w:p w14:paraId="46362488" w14:textId="36FF69D9" w:rsidR="00DB397B" w:rsidRDefault="00DB397B" w:rsidP="00597B35">
                  <w:pPr>
                    <w:spacing w:after="120"/>
                    <w:ind w:left="-180"/>
                    <w:rPr>
                      <w:rFonts w:eastAsiaTheme="minorEastAsia"/>
                      <w:sz w:val="24"/>
                      <w:szCs w:val="24"/>
                    </w:rPr>
                  </w:pPr>
                  <w:r w:rsidRPr="117D8D3E">
                    <w:rPr>
                      <w:rFonts w:eastAsiaTheme="minorEastAsia"/>
                      <w:sz w:val="24"/>
                      <w:szCs w:val="24"/>
                    </w:rPr>
                    <w:t xml:space="preserve">Readings and exercises on </w:t>
                  </w:r>
                  <w:r w:rsidRPr="117D8D3E">
                    <w:rPr>
                      <w:rFonts w:eastAsiaTheme="minorEastAsia"/>
                      <w:b/>
                      <w:bCs/>
                      <w:sz w:val="24"/>
                      <w:szCs w:val="24"/>
                    </w:rPr>
                    <w:t xml:space="preserve">Week </w:t>
                  </w:r>
                  <w:r w:rsidR="00771D85">
                    <w:rPr>
                      <w:rFonts w:eastAsiaTheme="minorEastAsia"/>
                      <w:b/>
                      <w:bCs/>
                      <w:sz w:val="24"/>
                      <w:szCs w:val="24"/>
                    </w:rPr>
                    <w:t>9</w:t>
                  </w:r>
                  <w:r w:rsidRPr="117D8D3E">
                    <w:rPr>
                      <w:rFonts w:eastAsiaTheme="minorEastAsia"/>
                      <w:b/>
                      <w:bCs/>
                      <w:sz w:val="24"/>
                      <w:szCs w:val="24"/>
                    </w:rPr>
                    <w:t xml:space="preserve"> Handout</w:t>
                  </w:r>
                </w:p>
              </w:tc>
            </w:tr>
          </w:tbl>
          <w:p w14:paraId="59F855F2" w14:textId="77777777" w:rsidR="00DB397B" w:rsidRPr="00B1260A" w:rsidRDefault="00DB397B" w:rsidP="00597B35">
            <w:pPr>
              <w:spacing w:after="0" w:line="240" w:lineRule="auto"/>
              <w:textAlignment w:val="baseline"/>
              <w:rPr>
                <w:rFonts w:ascii="Times New Roman" w:eastAsia="Times New Roman" w:hAnsi="Times New Roman" w:cs="Times New Roman"/>
                <w:kern w:val="0"/>
                <w:sz w:val="24"/>
                <w:szCs w:val="24"/>
                <w:lang w:eastAsia="en-GB"/>
                <w14:ligatures w14:val="none"/>
              </w:rPr>
            </w:pPr>
            <w:r w:rsidRPr="00B1260A">
              <w:rPr>
                <w:rFonts w:ascii="Aptos" w:eastAsia="Times New Roman" w:hAnsi="Aptos" w:cs="Times New Roman"/>
                <w:color w:val="FF0000"/>
                <w:kern w:val="0"/>
                <w:sz w:val="24"/>
                <w:szCs w:val="24"/>
                <w:lang w:eastAsia="en-GB"/>
                <w14:ligatures w14:val="none"/>
              </w:rPr>
              <w:t> </w:t>
            </w:r>
          </w:p>
        </w:tc>
      </w:tr>
      <w:tr w:rsidR="00B1260A" w:rsidRPr="00B1260A" w14:paraId="31E84309" w14:textId="77777777" w:rsidTr="117D8D3E">
        <w:trPr>
          <w:trHeight w:val="1110"/>
        </w:trPr>
        <w:tc>
          <w:tcPr>
            <w:tcW w:w="3300"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4C4F82F6" w14:textId="77777777" w:rsidR="00FE3526" w:rsidRDefault="00B1260A" w:rsidP="00B1260A">
            <w:pPr>
              <w:spacing w:after="0" w:line="240" w:lineRule="auto"/>
              <w:textAlignment w:val="baseline"/>
              <w:rPr>
                <w:rFonts w:ascii="Aptos" w:eastAsia="Times New Roman" w:hAnsi="Aptos" w:cs="Times New Roman"/>
                <w:b/>
                <w:bCs/>
                <w:kern w:val="0"/>
                <w:sz w:val="24"/>
                <w:szCs w:val="24"/>
                <w:lang w:eastAsia="en-GB"/>
                <w14:ligatures w14:val="none"/>
              </w:rPr>
            </w:pPr>
            <w:r w:rsidRPr="00B1260A">
              <w:rPr>
                <w:rFonts w:ascii="Aptos" w:eastAsia="Times New Roman" w:hAnsi="Aptos" w:cs="Times New Roman"/>
                <w:b/>
                <w:bCs/>
                <w:kern w:val="0"/>
                <w:sz w:val="24"/>
                <w:szCs w:val="24"/>
                <w:lang w:eastAsia="en-GB"/>
                <w14:ligatures w14:val="none"/>
              </w:rPr>
              <w:t>Week 10</w:t>
            </w:r>
          </w:p>
          <w:p w14:paraId="795C086C" w14:textId="77777777" w:rsidR="00FE3526" w:rsidRDefault="00FE3526" w:rsidP="00B1260A">
            <w:pPr>
              <w:spacing w:after="0" w:line="240" w:lineRule="auto"/>
              <w:textAlignment w:val="baseline"/>
              <w:rPr>
                <w:rFonts w:ascii="Aptos" w:eastAsia="Times New Roman" w:hAnsi="Aptos" w:cs="Times New Roman"/>
                <w:kern w:val="0"/>
                <w:sz w:val="24"/>
                <w:szCs w:val="24"/>
                <w:lang w:eastAsia="en-GB"/>
                <w14:ligatures w14:val="none"/>
              </w:rPr>
            </w:pPr>
          </w:p>
          <w:p w14:paraId="5ABC0E25" w14:textId="77777777" w:rsidR="00FE3526" w:rsidRPr="00FE3526" w:rsidRDefault="00FE3526" w:rsidP="00FE3526">
            <w:pPr>
              <w:spacing w:after="0" w:line="240" w:lineRule="auto"/>
              <w:textAlignment w:val="baseline"/>
              <w:rPr>
                <w:rFonts w:ascii="Aptos" w:eastAsia="Times New Roman" w:hAnsi="Aptos" w:cs="Times New Roman"/>
                <w:b/>
                <w:bCs/>
                <w:kern w:val="0"/>
                <w:sz w:val="24"/>
                <w:szCs w:val="24"/>
                <w:highlight w:val="yellow"/>
                <w:lang w:eastAsia="en-GB"/>
                <w14:ligatures w14:val="none"/>
              </w:rPr>
            </w:pPr>
            <w:r w:rsidRPr="00FE3526">
              <w:rPr>
                <w:rFonts w:ascii="Aptos" w:eastAsia="Times New Roman" w:hAnsi="Aptos" w:cs="Times New Roman"/>
                <w:b/>
                <w:bCs/>
                <w:kern w:val="0"/>
                <w:sz w:val="24"/>
                <w:szCs w:val="24"/>
                <w:highlight w:val="yellow"/>
                <w:lang w:eastAsia="en-GB"/>
                <w14:ligatures w14:val="none"/>
              </w:rPr>
              <w:t>GUEST LECTURE</w:t>
            </w:r>
          </w:p>
          <w:p w14:paraId="7B778578" w14:textId="77777777" w:rsidR="00FE3526" w:rsidRPr="00FE3526" w:rsidRDefault="00FE3526" w:rsidP="00FE3526">
            <w:pPr>
              <w:spacing w:after="0" w:line="240" w:lineRule="auto"/>
              <w:textAlignment w:val="baseline"/>
              <w:rPr>
                <w:rFonts w:ascii="Aptos" w:eastAsia="Times New Roman" w:hAnsi="Aptos" w:cs="Times New Roman"/>
                <w:kern w:val="0"/>
                <w:sz w:val="24"/>
                <w:szCs w:val="24"/>
                <w:highlight w:val="yellow"/>
                <w:lang w:eastAsia="en-GB"/>
                <w14:ligatures w14:val="none"/>
              </w:rPr>
            </w:pPr>
          </w:p>
          <w:p w14:paraId="3F0088AC" w14:textId="77777777" w:rsidR="0016661B" w:rsidRDefault="0016661B" w:rsidP="00FE3526">
            <w:pPr>
              <w:spacing w:after="0" w:line="240" w:lineRule="auto"/>
              <w:textAlignment w:val="baseline"/>
              <w:rPr>
                <w:rFonts w:ascii="Aptos" w:eastAsia="Times New Roman" w:hAnsi="Aptos" w:cs="Times New Roman"/>
                <w:b/>
                <w:bCs/>
                <w:kern w:val="0"/>
                <w:sz w:val="24"/>
                <w:szCs w:val="24"/>
                <w:highlight w:val="yellow"/>
                <w:lang w:eastAsia="en-GB"/>
                <w14:ligatures w14:val="none"/>
              </w:rPr>
            </w:pPr>
            <w:proofErr w:type="spellStart"/>
            <w:r>
              <w:rPr>
                <w:rFonts w:ascii="Aptos" w:eastAsia="Times New Roman" w:hAnsi="Aptos" w:cs="Times New Roman"/>
                <w:b/>
                <w:bCs/>
                <w:kern w:val="0"/>
                <w:sz w:val="24"/>
                <w:szCs w:val="24"/>
                <w:highlight w:val="yellow"/>
                <w:lang w:eastAsia="en-GB"/>
                <w14:ligatures w14:val="none"/>
              </w:rPr>
              <w:t>Kutalmiş</w:t>
            </w:r>
            <w:proofErr w:type="spellEnd"/>
            <w:r>
              <w:rPr>
                <w:rFonts w:ascii="Aptos" w:eastAsia="Times New Roman" w:hAnsi="Aptos" w:cs="Times New Roman"/>
                <w:b/>
                <w:bCs/>
                <w:kern w:val="0"/>
                <w:sz w:val="24"/>
                <w:szCs w:val="24"/>
                <w:highlight w:val="yellow"/>
                <w:lang w:eastAsia="en-GB"/>
                <w14:ligatures w14:val="none"/>
              </w:rPr>
              <w:t xml:space="preserve"> </w:t>
            </w:r>
            <w:proofErr w:type="spellStart"/>
            <w:r>
              <w:rPr>
                <w:rFonts w:ascii="Aptos" w:eastAsia="Times New Roman" w:hAnsi="Aptos" w:cs="Times New Roman"/>
                <w:b/>
                <w:bCs/>
                <w:kern w:val="0"/>
                <w:sz w:val="24"/>
                <w:szCs w:val="24"/>
                <w:highlight w:val="yellow"/>
                <w:lang w:eastAsia="en-GB"/>
                <w14:ligatures w14:val="none"/>
              </w:rPr>
              <w:t>Ersoy</w:t>
            </w:r>
            <w:proofErr w:type="spellEnd"/>
          </w:p>
          <w:p w14:paraId="692D287C" w14:textId="3FECBAB3" w:rsidR="00B1260A" w:rsidRPr="00B1260A" w:rsidRDefault="0016661B" w:rsidP="00FE3526">
            <w:pPr>
              <w:spacing w:after="0" w:line="240" w:lineRule="auto"/>
              <w:textAlignment w:val="baseline"/>
              <w:rPr>
                <w:rFonts w:ascii="Times New Roman" w:eastAsia="Times New Roman" w:hAnsi="Times New Roman" w:cs="Times New Roman"/>
                <w:kern w:val="0"/>
                <w:sz w:val="24"/>
                <w:szCs w:val="24"/>
                <w:lang w:eastAsia="en-GB"/>
                <w14:ligatures w14:val="none"/>
              </w:rPr>
            </w:pPr>
            <w:r>
              <w:rPr>
                <w:rFonts w:ascii="Aptos" w:eastAsia="Times New Roman" w:hAnsi="Aptos" w:cs="Times New Roman"/>
                <w:b/>
                <w:bCs/>
                <w:kern w:val="0"/>
                <w:sz w:val="24"/>
                <w:szCs w:val="24"/>
                <w:highlight w:val="yellow"/>
                <w:lang w:eastAsia="en-GB"/>
                <w14:ligatures w14:val="none"/>
              </w:rPr>
              <w:lastRenderedPageBreak/>
              <w:t>[Correggio Consulting Ltd]</w:t>
            </w:r>
          </w:p>
        </w:tc>
        <w:tc>
          <w:tcPr>
            <w:tcW w:w="5730" w:type="dxa"/>
            <w:tcBorders>
              <w:top w:val="dotted" w:sz="6" w:space="0" w:color="auto"/>
              <w:left w:val="dotted" w:sz="6" w:space="0" w:color="auto"/>
              <w:bottom w:val="dotted" w:sz="6" w:space="0" w:color="auto"/>
              <w:right w:val="dotted" w:sz="6" w:space="0" w:color="auto"/>
            </w:tcBorders>
            <w:shd w:val="clear" w:color="auto" w:fill="FFFFFF" w:themeFill="background1"/>
            <w:hideMark/>
          </w:tcPr>
          <w:tbl>
            <w:tblPr>
              <w:tblW w:w="0" w:type="auto"/>
              <w:tblLayout w:type="fixed"/>
              <w:tblLook w:val="06A0" w:firstRow="1" w:lastRow="0" w:firstColumn="1" w:lastColumn="0" w:noHBand="1" w:noVBand="1"/>
            </w:tblPr>
            <w:tblGrid>
              <w:gridCol w:w="5715"/>
            </w:tblGrid>
            <w:tr w:rsidR="117D8D3E" w14:paraId="42E30609" w14:textId="77777777" w:rsidTr="117D8D3E">
              <w:trPr>
                <w:trHeight w:val="300"/>
              </w:trPr>
              <w:tc>
                <w:tcPr>
                  <w:tcW w:w="5730" w:type="dxa"/>
                  <w:tcMar>
                    <w:left w:w="180" w:type="dxa"/>
                    <w:right w:w="180" w:type="dxa"/>
                  </w:tcMar>
                </w:tcPr>
                <w:p w14:paraId="76CB34B5" w14:textId="5DC5B32F" w:rsidR="117D8D3E" w:rsidRDefault="0051763C" w:rsidP="117D8D3E">
                  <w:pPr>
                    <w:spacing w:after="120"/>
                    <w:ind w:left="-180"/>
                    <w:rPr>
                      <w:rFonts w:eastAsiaTheme="minorEastAsia"/>
                      <w:b/>
                      <w:bCs/>
                      <w:smallCaps/>
                      <w:sz w:val="28"/>
                      <w:szCs w:val="28"/>
                      <w:u w:val="single"/>
                    </w:rPr>
                  </w:pPr>
                  <w:r>
                    <w:rPr>
                      <w:rFonts w:eastAsiaTheme="minorEastAsia"/>
                      <w:b/>
                      <w:bCs/>
                      <w:smallCaps/>
                      <w:sz w:val="28"/>
                      <w:szCs w:val="28"/>
                      <w:u w:val="single"/>
                    </w:rPr>
                    <w:lastRenderedPageBreak/>
                    <w:t>The Energy Transition through the Lens of International Law: From the Resource Curse to the Fight for Critical Minerals</w:t>
                  </w:r>
                </w:p>
                <w:p w14:paraId="1E5B9E53" w14:textId="613F4C0B" w:rsidR="117D8D3E" w:rsidRDefault="117D8D3E" w:rsidP="117D8D3E">
                  <w:pPr>
                    <w:spacing w:after="120"/>
                    <w:ind w:left="-180"/>
                    <w:rPr>
                      <w:rFonts w:eastAsiaTheme="minorEastAsia"/>
                      <w:b/>
                      <w:bCs/>
                      <w:sz w:val="24"/>
                      <w:szCs w:val="24"/>
                    </w:rPr>
                  </w:pPr>
                  <w:r w:rsidRPr="117D8D3E">
                    <w:rPr>
                      <w:rFonts w:eastAsiaTheme="minorEastAsia"/>
                      <w:b/>
                      <w:bCs/>
                      <w:sz w:val="24"/>
                      <w:szCs w:val="24"/>
                    </w:rPr>
                    <w:t xml:space="preserve"> </w:t>
                  </w:r>
                </w:p>
                <w:p w14:paraId="05DBD35A" w14:textId="51516B63" w:rsidR="117D8D3E" w:rsidRDefault="0051763C" w:rsidP="117D8D3E">
                  <w:pPr>
                    <w:spacing w:after="120"/>
                    <w:ind w:left="-180"/>
                    <w:rPr>
                      <w:rFonts w:eastAsiaTheme="minorEastAsia"/>
                      <w:sz w:val="24"/>
                      <w:szCs w:val="24"/>
                    </w:rPr>
                  </w:pPr>
                  <w:r>
                    <w:rPr>
                      <w:rFonts w:eastAsiaTheme="minorEastAsia"/>
                      <w:sz w:val="24"/>
                      <w:szCs w:val="24"/>
                    </w:rPr>
                    <w:lastRenderedPageBreak/>
                    <w:t>The energy transition through the lens of international law: from the resource curse to the fight for critical minerals</w:t>
                  </w:r>
                </w:p>
                <w:p w14:paraId="47A4E835" w14:textId="4A2179C1" w:rsidR="117D8D3E" w:rsidRDefault="117D8D3E" w:rsidP="117D8D3E">
                  <w:pPr>
                    <w:spacing w:after="120"/>
                    <w:ind w:left="-180"/>
                    <w:rPr>
                      <w:rFonts w:eastAsiaTheme="minorEastAsia"/>
                      <w:sz w:val="24"/>
                      <w:szCs w:val="24"/>
                    </w:rPr>
                  </w:pPr>
                </w:p>
                <w:p w14:paraId="4363AC02" w14:textId="68247C71" w:rsidR="68AFEC2B" w:rsidRDefault="68AFEC2B" w:rsidP="117D8D3E">
                  <w:pPr>
                    <w:spacing w:after="120"/>
                    <w:ind w:left="-180"/>
                    <w:rPr>
                      <w:rFonts w:eastAsiaTheme="minorEastAsia"/>
                      <w:sz w:val="24"/>
                      <w:szCs w:val="24"/>
                    </w:rPr>
                  </w:pPr>
                  <w:r w:rsidRPr="117D8D3E">
                    <w:rPr>
                      <w:rFonts w:eastAsiaTheme="minorEastAsia"/>
                      <w:sz w:val="24"/>
                      <w:szCs w:val="24"/>
                    </w:rPr>
                    <w:t xml:space="preserve">Readings and exercises on </w:t>
                  </w:r>
                  <w:r w:rsidRPr="117D8D3E">
                    <w:rPr>
                      <w:rFonts w:eastAsiaTheme="minorEastAsia"/>
                      <w:b/>
                      <w:bCs/>
                      <w:sz w:val="24"/>
                      <w:szCs w:val="24"/>
                    </w:rPr>
                    <w:t>Week 10 Handout</w:t>
                  </w:r>
                </w:p>
              </w:tc>
            </w:tr>
          </w:tbl>
          <w:p w14:paraId="6548B8D9" w14:textId="77777777" w:rsidR="00B1260A" w:rsidRPr="00B1260A" w:rsidRDefault="00B1260A" w:rsidP="117D8D3E">
            <w:pPr>
              <w:spacing w:after="0" w:line="240" w:lineRule="auto"/>
              <w:textAlignment w:val="baseline"/>
              <w:rPr>
                <w:rFonts w:ascii="Times New Roman" w:eastAsia="Times New Roman" w:hAnsi="Times New Roman" w:cs="Times New Roman"/>
                <w:kern w:val="0"/>
                <w:sz w:val="24"/>
                <w:szCs w:val="24"/>
                <w:lang w:eastAsia="en-GB"/>
                <w14:ligatures w14:val="none"/>
              </w:rPr>
            </w:pPr>
            <w:r w:rsidRPr="00B1260A">
              <w:rPr>
                <w:rFonts w:ascii="Aptos" w:eastAsia="Times New Roman" w:hAnsi="Aptos" w:cs="Times New Roman"/>
                <w:color w:val="FF0000"/>
                <w:kern w:val="0"/>
                <w:sz w:val="24"/>
                <w:szCs w:val="24"/>
                <w:lang w:eastAsia="en-GB"/>
                <w14:ligatures w14:val="none"/>
              </w:rPr>
              <w:lastRenderedPageBreak/>
              <w:t> </w:t>
            </w:r>
          </w:p>
        </w:tc>
      </w:tr>
      <w:tr w:rsidR="00DB397B" w:rsidRPr="00B1260A" w14:paraId="38AC8EFC" w14:textId="77777777" w:rsidTr="00597B35">
        <w:trPr>
          <w:trHeight w:val="270"/>
        </w:trPr>
        <w:tc>
          <w:tcPr>
            <w:tcW w:w="3300"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00E933A9" w14:textId="552F4E12" w:rsidR="00DB397B" w:rsidRPr="00B1260A" w:rsidRDefault="00DB397B" w:rsidP="00597B35">
            <w:pPr>
              <w:spacing w:after="0" w:line="240" w:lineRule="auto"/>
              <w:textAlignment w:val="baseline"/>
              <w:rPr>
                <w:rFonts w:ascii="Times New Roman" w:eastAsia="Times New Roman" w:hAnsi="Times New Roman" w:cs="Times New Roman"/>
                <w:kern w:val="0"/>
                <w:sz w:val="24"/>
                <w:szCs w:val="24"/>
                <w:lang w:eastAsia="en-GB"/>
                <w14:ligatures w14:val="none"/>
              </w:rPr>
            </w:pPr>
            <w:r w:rsidRPr="00B1260A">
              <w:rPr>
                <w:rFonts w:ascii="Aptos" w:eastAsia="Times New Roman" w:hAnsi="Aptos" w:cs="Times New Roman"/>
                <w:b/>
                <w:bCs/>
                <w:kern w:val="0"/>
                <w:sz w:val="24"/>
                <w:szCs w:val="24"/>
                <w:lang w:eastAsia="en-GB"/>
                <w14:ligatures w14:val="none"/>
              </w:rPr>
              <w:lastRenderedPageBreak/>
              <w:t xml:space="preserve">Week </w:t>
            </w:r>
            <w:r>
              <w:rPr>
                <w:rFonts w:ascii="Aptos" w:eastAsia="Times New Roman" w:hAnsi="Aptos" w:cs="Times New Roman"/>
                <w:b/>
                <w:bCs/>
                <w:kern w:val="0"/>
                <w:sz w:val="24"/>
                <w:szCs w:val="24"/>
                <w:lang w:eastAsia="en-GB"/>
                <w14:ligatures w14:val="none"/>
              </w:rPr>
              <w:t>11</w:t>
            </w:r>
            <w:r w:rsidRPr="00B1260A">
              <w:rPr>
                <w:rFonts w:ascii="Aptos" w:eastAsia="Times New Roman" w:hAnsi="Aptos" w:cs="Times New Roman"/>
                <w:b/>
                <w:bCs/>
                <w:kern w:val="0"/>
                <w:sz w:val="24"/>
                <w:szCs w:val="24"/>
                <w:lang w:eastAsia="en-GB"/>
                <w14:ligatures w14:val="none"/>
              </w:rPr>
              <w:t>:</w:t>
            </w:r>
            <w:r w:rsidRPr="00B1260A">
              <w:rPr>
                <w:rFonts w:ascii="Aptos" w:eastAsia="Times New Roman" w:hAnsi="Aptos" w:cs="Times New Roman"/>
                <w:kern w:val="0"/>
                <w:sz w:val="24"/>
                <w:szCs w:val="24"/>
                <w:lang w:eastAsia="en-GB"/>
                <w14:ligatures w14:val="none"/>
              </w:rPr>
              <w:t> </w:t>
            </w:r>
          </w:p>
        </w:tc>
        <w:tc>
          <w:tcPr>
            <w:tcW w:w="5730"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0D6F7FCA" w14:textId="4EFCE19A" w:rsidR="00DB397B" w:rsidRDefault="005148BC" w:rsidP="00597B35">
            <w:pPr>
              <w:spacing w:after="120"/>
              <w:rPr>
                <w:rFonts w:eastAsiaTheme="minorEastAsia"/>
                <w:b/>
                <w:bCs/>
                <w:smallCaps/>
                <w:sz w:val="28"/>
                <w:szCs w:val="28"/>
                <w:u w:val="single"/>
              </w:rPr>
            </w:pPr>
            <w:r>
              <w:rPr>
                <w:rFonts w:eastAsiaTheme="minorEastAsia"/>
                <w:b/>
                <w:bCs/>
                <w:smallCaps/>
                <w:sz w:val="28"/>
                <w:szCs w:val="28"/>
                <w:u w:val="single"/>
              </w:rPr>
              <w:t xml:space="preserve">International Rules and Principles Governing the </w:t>
            </w:r>
            <w:r w:rsidR="00DC3A76">
              <w:rPr>
                <w:rFonts w:eastAsiaTheme="minorEastAsia"/>
                <w:b/>
                <w:bCs/>
                <w:smallCaps/>
                <w:sz w:val="28"/>
                <w:szCs w:val="28"/>
                <w:u w:val="single"/>
              </w:rPr>
              <w:t>Decommissioning of Energy Installations</w:t>
            </w:r>
          </w:p>
          <w:p w14:paraId="09860E00" w14:textId="196B34E3" w:rsidR="00DB397B" w:rsidRDefault="00DC3A76" w:rsidP="00597B35">
            <w:pPr>
              <w:spacing w:after="120"/>
              <w:rPr>
                <w:rFonts w:eastAsiaTheme="minorEastAsia"/>
                <w:sz w:val="24"/>
                <w:szCs w:val="24"/>
              </w:rPr>
            </w:pPr>
            <w:r>
              <w:rPr>
                <w:rFonts w:eastAsiaTheme="minorEastAsia"/>
                <w:sz w:val="24"/>
                <w:szCs w:val="24"/>
              </w:rPr>
              <w:t>The specific topic for this lecture (</w:t>
            </w:r>
            <w:r w:rsidRPr="005148BC">
              <w:rPr>
                <w:rFonts w:eastAsiaTheme="minorEastAsia"/>
                <w:sz w:val="24"/>
                <w:szCs w:val="24"/>
                <w:u w:val="single"/>
              </w:rPr>
              <w:t>offshore oil and gas installations</w:t>
            </w:r>
            <w:r>
              <w:rPr>
                <w:rFonts w:eastAsiaTheme="minorEastAsia"/>
                <w:sz w:val="24"/>
                <w:szCs w:val="24"/>
              </w:rPr>
              <w:t xml:space="preserve">, or </w:t>
            </w:r>
            <w:r w:rsidRPr="005148BC">
              <w:rPr>
                <w:rFonts w:eastAsiaTheme="minorEastAsia"/>
                <w:sz w:val="24"/>
                <w:szCs w:val="24"/>
                <w:u w:val="single"/>
              </w:rPr>
              <w:t>nuclear energy installations</w:t>
            </w:r>
            <w:r>
              <w:rPr>
                <w:rFonts w:eastAsiaTheme="minorEastAsia"/>
                <w:sz w:val="24"/>
                <w:szCs w:val="24"/>
              </w:rPr>
              <w:t xml:space="preserve">, or </w:t>
            </w:r>
            <w:r w:rsidRPr="005148BC">
              <w:rPr>
                <w:rFonts w:eastAsiaTheme="minorEastAsia"/>
                <w:sz w:val="24"/>
                <w:szCs w:val="24"/>
                <w:u w:val="single"/>
              </w:rPr>
              <w:t>solar panels</w:t>
            </w:r>
            <w:r>
              <w:rPr>
                <w:rFonts w:eastAsiaTheme="minorEastAsia"/>
                <w:sz w:val="24"/>
                <w:szCs w:val="24"/>
              </w:rPr>
              <w:t>) will be decided upon discussion in class</w:t>
            </w:r>
          </w:p>
          <w:p w14:paraId="76D3DC04" w14:textId="4A17AC83" w:rsidR="00DB397B" w:rsidRPr="00B63DB7" w:rsidRDefault="00DB397B" w:rsidP="00597B35">
            <w:pPr>
              <w:spacing w:after="120"/>
              <w:rPr>
                <w:rFonts w:eastAsiaTheme="minorEastAsia"/>
                <w:sz w:val="24"/>
                <w:szCs w:val="24"/>
              </w:rPr>
            </w:pPr>
            <w:r>
              <w:rPr>
                <w:rFonts w:eastAsiaTheme="minorEastAsia"/>
                <w:sz w:val="24"/>
                <w:szCs w:val="24"/>
              </w:rPr>
              <w:t xml:space="preserve">Readings and exercises on </w:t>
            </w:r>
            <w:r w:rsidRPr="00B63DB7">
              <w:rPr>
                <w:rFonts w:eastAsiaTheme="minorEastAsia"/>
                <w:b/>
                <w:bCs/>
                <w:sz w:val="24"/>
                <w:szCs w:val="24"/>
              </w:rPr>
              <w:t>Week 1</w:t>
            </w:r>
            <w:r w:rsidR="00771D85">
              <w:rPr>
                <w:rFonts w:eastAsiaTheme="minorEastAsia"/>
                <w:b/>
                <w:bCs/>
                <w:sz w:val="24"/>
                <w:szCs w:val="24"/>
              </w:rPr>
              <w:t>1</w:t>
            </w:r>
            <w:r w:rsidRPr="00B63DB7">
              <w:rPr>
                <w:rFonts w:eastAsiaTheme="minorEastAsia"/>
                <w:b/>
                <w:bCs/>
                <w:sz w:val="24"/>
                <w:szCs w:val="24"/>
              </w:rPr>
              <w:t xml:space="preserve"> Handout</w:t>
            </w:r>
          </w:p>
        </w:tc>
      </w:tr>
      <w:tr w:rsidR="00B1260A" w:rsidRPr="00B1260A" w14:paraId="5E12F501" w14:textId="77777777" w:rsidTr="117D8D3E">
        <w:trPr>
          <w:trHeight w:val="870"/>
        </w:trPr>
        <w:tc>
          <w:tcPr>
            <w:tcW w:w="3300"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366080D1" w14:textId="1381E8A6" w:rsidR="00B1260A" w:rsidRPr="00B1260A" w:rsidRDefault="00DB397B" w:rsidP="00B1260A">
            <w:pPr>
              <w:spacing w:after="0" w:line="240" w:lineRule="auto"/>
              <w:textAlignment w:val="baseline"/>
              <w:rPr>
                <w:rFonts w:ascii="Times New Roman" w:eastAsia="Times New Roman" w:hAnsi="Times New Roman" w:cs="Times New Roman"/>
                <w:kern w:val="0"/>
                <w:sz w:val="24"/>
                <w:szCs w:val="24"/>
                <w:lang w:eastAsia="en-GB"/>
                <w14:ligatures w14:val="none"/>
              </w:rPr>
            </w:pPr>
            <w:r>
              <w:rPr>
                <w:rFonts w:ascii="Aptos" w:eastAsia="Times New Roman" w:hAnsi="Aptos" w:cs="Times New Roman"/>
                <w:b/>
                <w:bCs/>
                <w:kern w:val="0"/>
                <w:sz w:val="24"/>
                <w:szCs w:val="24"/>
                <w:lang w:eastAsia="en-GB"/>
                <w14:ligatures w14:val="none"/>
              </w:rPr>
              <w:t>Revision Class</w:t>
            </w:r>
            <w:r w:rsidR="00B1260A" w:rsidRPr="00B1260A">
              <w:rPr>
                <w:rFonts w:ascii="Aptos" w:eastAsia="Times New Roman" w:hAnsi="Aptos" w:cs="Times New Roman"/>
                <w:kern w:val="0"/>
                <w:sz w:val="24"/>
                <w:szCs w:val="24"/>
                <w:lang w:eastAsia="en-GB"/>
                <w14:ligatures w14:val="none"/>
              </w:rPr>
              <w:t> </w:t>
            </w:r>
          </w:p>
        </w:tc>
        <w:tc>
          <w:tcPr>
            <w:tcW w:w="5730"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4F9F70F7" w14:textId="6DFA4240" w:rsidR="00B1260A" w:rsidRPr="00B1260A" w:rsidRDefault="00B1260A" w:rsidP="117D8D3E">
            <w:pPr>
              <w:spacing w:after="120" w:line="240" w:lineRule="auto"/>
              <w:textAlignment w:val="baseline"/>
              <w:rPr>
                <w:rFonts w:eastAsiaTheme="minorEastAsia"/>
                <w:b/>
                <w:bCs/>
                <w:smallCaps/>
                <w:sz w:val="28"/>
                <w:szCs w:val="28"/>
                <w:u w:val="single"/>
              </w:rPr>
            </w:pPr>
            <w:r w:rsidRPr="00B1260A">
              <w:rPr>
                <w:rFonts w:ascii="Aptos" w:eastAsia="Times New Roman" w:hAnsi="Aptos" w:cs="Times New Roman"/>
                <w:color w:val="FF0000"/>
                <w:kern w:val="0"/>
                <w:sz w:val="24"/>
                <w:szCs w:val="24"/>
                <w:lang w:eastAsia="en-GB"/>
                <w14:ligatures w14:val="none"/>
              </w:rPr>
              <w:t> </w:t>
            </w:r>
            <w:r w:rsidR="1D55EA63" w:rsidRPr="117D8D3E">
              <w:rPr>
                <w:rFonts w:eastAsiaTheme="minorEastAsia"/>
                <w:b/>
                <w:bCs/>
                <w:smallCaps/>
                <w:sz w:val="28"/>
                <w:szCs w:val="28"/>
                <w:u w:val="single"/>
              </w:rPr>
              <w:t>Revision and Mock Exam</w:t>
            </w:r>
          </w:p>
          <w:p w14:paraId="146411FF" w14:textId="613F4C0B" w:rsidR="00B1260A" w:rsidRPr="00B1260A" w:rsidRDefault="1D55EA63" w:rsidP="117D8D3E">
            <w:pPr>
              <w:spacing w:after="120" w:line="240" w:lineRule="auto"/>
              <w:textAlignment w:val="baseline"/>
              <w:rPr>
                <w:rFonts w:eastAsiaTheme="minorEastAsia"/>
                <w:b/>
                <w:bCs/>
                <w:sz w:val="24"/>
                <w:szCs w:val="24"/>
              </w:rPr>
            </w:pPr>
            <w:r w:rsidRPr="117D8D3E">
              <w:rPr>
                <w:rFonts w:eastAsiaTheme="minorEastAsia"/>
                <w:b/>
                <w:bCs/>
                <w:sz w:val="24"/>
                <w:szCs w:val="24"/>
              </w:rPr>
              <w:t xml:space="preserve"> </w:t>
            </w:r>
          </w:p>
          <w:p w14:paraId="35328292" w14:textId="32D7FB78" w:rsidR="00B1260A" w:rsidRPr="00B1260A" w:rsidRDefault="1D55EA63" w:rsidP="117D8D3E">
            <w:pPr>
              <w:spacing w:after="120" w:line="240" w:lineRule="auto"/>
              <w:textAlignment w:val="baseline"/>
              <w:rPr>
                <w:rFonts w:eastAsiaTheme="minorEastAsia"/>
                <w:sz w:val="24"/>
                <w:szCs w:val="24"/>
              </w:rPr>
            </w:pPr>
            <w:r w:rsidRPr="117D8D3E">
              <w:rPr>
                <w:rFonts w:eastAsiaTheme="minorEastAsia"/>
                <w:sz w:val="24"/>
                <w:szCs w:val="24"/>
              </w:rPr>
              <w:t>Revision; in-class Q&amp;A and discussion; mock-exam and feedback</w:t>
            </w:r>
          </w:p>
          <w:p w14:paraId="2F3AB5E2" w14:textId="75485E70" w:rsidR="00B1260A" w:rsidRPr="00B1260A" w:rsidRDefault="00B1260A" w:rsidP="117D8D3E">
            <w:pPr>
              <w:spacing w:after="0" w:line="240" w:lineRule="auto"/>
              <w:textAlignment w:val="baseline"/>
              <w:rPr>
                <w:rFonts w:ascii="Aptos" w:eastAsia="Times New Roman" w:hAnsi="Aptos" w:cs="Times New Roman"/>
                <w:color w:val="FF0000"/>
                <w:kern w:val="0"/>
                <w:sz w:val="24"/>
                <w:szCs w:val="24"/>
                <w:lang w:eastAsia="en-GB"/>
                <w14:ligatures w14:val="none"/>
              </w:rPr>
            </w:pPr>
          </w:p>
          <w:p w14:paraId="7A605E6A" w14:textId="77777777" w:rsidR="00B1260A" w:rsidRPr="00B1260A" w:rsidRDefault="00B1260A" w:rsidP="00B1260A">
            <w:pPr>
              <w:spacing w:after="0" w:line="240" w:lineRule="auto"/>
              <w:textAlignment w:val="baseline"/>
              <w:rPr>
                <w:rFonts w:ascii="Times New Roman" w:eastAsia="Times New Roman" w:hAnsi="Times New Roman" w:cs="Times New Roman"/>
                <w:kern w:val="0"/>
                <w:sz w:val="24"/>
                <w:szCs w:val="24"/>
                <w:lang w:eastAsia="en-GB"/>
                <w14:ligatures w14:val="none"/>
              </w:rPr>
            </w:pPr>
            <w:r w:rsidRPr="00B1260A">
              <w:rPr>
                <w:rFonts w:ascii="Aptos" w:eastAsia="Times New Roman" w:hAnsi="Aptos" w:cs="Times New Roman"/>
                <w:color w:val="FF0000"/>
                <w:kern w:val="0"/>
                <w:sz w:val="24"/>
                <w:szCs w:val="24"/>
                <w:lang w:eastAsia="en-GB"/>
                <w14:ligatures w14:val="none"/>
              </w:rPr>
              <w:t> </w:t>
            </w:r>
          </w:p>
        </w:tc>
      </w:tr>
    </w:tbl>
    <w:p w14:paraId="5DF631D3" w14:textId="682AEC7A" w:rsidR="00B1260A" w:rsidRPr="00B1260A" w:rsidRDefault="00B1260A" w:rsidP="00B1260A">
      <w:pPr>
        <w:spacing w:after="0" w:line="240" w:lineRule="auto"/>
        <w:textAlignment w:val="baseline"/>
        <w:rPr>
          <w:rFonts w:ascii="Segoe UI" w:eastAsia="Times New Roman" w:hAnsi="Segoe UI" w:cs="Segoe UI"/>
          <w:kern w:val="0"/>
          <w:sz w:val="18"/>
          <w:szCs w:val="18"/>
          <w:lang w:eastAsia="en-GB"/>
          <w14:ligatures w14:val="none"/>
        </w:rPr>
      </w:pPr>
      <w:r w:rsidRPr="00B1260A">
        <w:rPr>
          <w:rFonts w:ascii="Aptos" w:eastAsia="Times New Roman" w:hAnsi="Aptos" w:cs="Segoe UI"/>
          <w:kern w:val="0"/>
          <w:sz w:val="24"/>
          <w:szCs w:val="24"/>
          <w:lang w:eastAsia="en-GB"/>
          <w14:ligatures w14:val="none"/>
        </w:rPr>
        <w:t> </w:t>
      </w:r>
    </w:p>
    <w:p w14:paraId="48E2633D" w14:textId="77777777" w:rsidR="00B1260A" w:rsidRPr="00B1260A" w:rsidRDefault="00B1260A" w:rsidP="117D8D3E">
      <w:pPr>
        <w:spacing w:after="0" w:line="240" w:lineRule="auto"/>
        <w:textAlignment w:val="baseline"/>
        <w:rPr>
          <w:rFonts w:eastAsiaTheme="minorEastAsia"/>
          <w:kern w:val="0"/>
          <w:sz w:val="24"/>
          <w:szCs w:val="24"/>
          <w:lang w:eastAsia="en-GB"/>
          <w14:ligatures w14:val="none"/>
        </w:rPr>
      </w:pPr>
      <w:r w:rsidRPr="00B1260A">
        <w:rPr>
          <w:rFonts w:ascii="Aptos" w:eastAsia="Times New Roman" w:hAnsi="Aptos" w:cs="Segoe UI"/>
          <w:kern w:val="0"/>
          <w:sz w:val="24"/>
          <w:szCs w:val="24"/>
          <w:lang w:eastAsia="en-GB"/>
          <w14:ligatures w14:val="none"/>
        </w:rPr>
        <w:t> </w:t>
      </w:r>
    </w:p>
    <w:p w14:paraId="3005F11B" w14:textId="77777777" w:rsidR="00B1260A" w:rsidRPr="00B1260A" w:rsidRDefault="00B1260A" w:rsidP="117D8D3E">
      <w:pPr>
        <w:spacing w:after="0" w:line="240" w:lineRule="auto"/>
        <w:jc w:val="center"/>
        <w:textAlignment w:val="baseline"/>
        <w:rPr>
          <w:rFonts w:eastAsiaTheme="minorEastAsia"/>
          <w:kern w:val="0"/>
          <w:sz w:val="24"/>
          <w:szCs w:val="24"/>
          <w:lang w:eastAsia="en-GB"/>
          <w14:ligatures w14:val="none"/>
        </w:rPr>
      </w:pPr>
      <w:r w:rsidRPr="117D8D3E">
        <w:rPr>
          <w:rFonts w:eastAsiaTheme="minorEastAsia"/>
          <w:b/>
          <w:bCs/>
          <w:kern w:val="0"/>
          <w:sz w:val="24"/>
          <w:szCs w:val="24"/>
          <w:lang w:eastAsia="en-GB"/>
          <w14:ligatures w14:val="none"/>
        </w:rPr>
        <w:t>Reading List </w:t>
      </w:r>
      <w:r w:rsidRPr="117D8D3E">
        <w:rPr>
          <w:rFonts w:eastAsiaTheme="minorEastAsia"/>
          <w:kern w:val="0"/>
          <w:sz w:val="24"/>
          <w:szCs w:val="24"/>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010"/>
      </w:tblGrid>
      <w:tr w:rsidR="00B1260A" w:rsidRPr="00B1260A" w14:paraId="5515678F" w14:textId="77777777" w:rsidTr="00771D85">
        <w:trPr>
          <w:trHeight w:val="4994"/>
        </w:trPr>
        <w:tc>
          <w:tcPr>
            <w:tcW w:w="10620"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758E4514" w14:textId="6AF0B17B" w:rsidR="117D8D3E" w:rsidRDefault="117D8D3E" w:rsidP="117D8D3E">
            <w:pPr>
              <w:spacing w:after="120"/>
              <w:rPr>
                <w:rFonts w:eastAsiaTheme="minorEastAsia"/>
                <w:sz w:val="24"/>
                <w:szCs w:val="24"/>
              </w:rPr>
            </w:pPr>
            <w:r w:rsidRPr="117D8D3E">
              <w:rPr>
                <w:rFonts w:eastAsiaTheme="minorEastAsia"/>
                <w:sz w:val="24"/>
                <w:szCs w:val="24"/>
              </w:rPr>
              <w:t xml:space="preserve">- Morgandi, T. and Viñuales, J., ‘Energy Security in International Law’, in </w:t>
            </w:r>
            <w:proofErr w:type="spellStart"/>
            <w:r w:rsidRPr="117D8D3E">
              <w:rPr>
                <w:rFonts w:eastAsiaTheme="minorEastAsia"/>
                <w:sz w:val="24"/>
                <w:szCs w:val="24"/>
              </w:rPr>
              <w:t>Gieß</w:t>
            </w:r>
            <w:proofErr w:type="spellEnd"/>
            <w:r w:rsidRPr="117D8D3E">
              <w:rPr>
                <w:rFonts w:eastAsiaTheme="minorEastAsia"/>
                <w:sz w:val="24"/>
                <w:szCs w:val="24"/>
              </w:rPr>
              <w:t>, R. and Melzer, N. (eds.) The Oxford Handbook of the International Law of Global Security, Oxford, OUP, 2020</w:t>
            </w:r>
          </w:p>
          <w:p w14:paraId="78832FAB" w14:textId="6224D851" w:rsidR="117D8D3E" w:rsidRDefault="117D8D3E" w:rsidP="117D8D3E">
            <w:pPr>
              <w:spacing w:after="120"/>
              <w:rPr>
                <w:rFonts w:eastAsiaTheme="minorEastAsia"/>
                <w:sz w:val="24"/>
                <w:szCs w:val="24"/>
              </w:rPr>
            </w:pPr>
            <w:r w:rsidRPr="117D8D3E">
              <w:rPr>
                <w:rFonts w:eastAsiaTheme="minorEastAsia"/>
                <w:sz w:val="24"/>
                <w:szCs w:val="24"/>
              </w:rPr>
              <w:t xml:space="preserve">- Morgandi, T. and Davis, J., ‘Energy Security’ in </w:t>
            </w:r>
            <w:proofErr w:type="spellStart"/>
            <w:r w:rsidRPr="117D8D3E">
              <w:rPr>
                <w:rFonts w:eastAsiaTheme="minorEastAsia"/>
                <w:sz w:val="24"/>
                <w:szCs w:val="24"/>
              </w:rPr>
              <w:t>Delimatsis</w:t>
            </w:r>
            <w:proofErr w:type="spellEnd"/>
            <w:r w:rsidRPr="117D8D3E">
              <w:rPr>
                <w:rFonts w:eastAsiaTheme="minorEastAsia"/>
                <w:sz w:val="24"/>
                <w:szCs w:val="24"/>
              </w:rPr>
              <w:t>, P. and Reins, L. (eds) Elgar Encyclopedia on Environmental Law – Volume X: Trade and Environmental Law (Cheltenham/Northampton: Edward Elgar, forthcoming 2021)</w:t>
            </w:r>
          </w:p>
          <w:p w14:paraId="19FE56AD" w14:textId="0DA083A8" w:rsidR="117D8D3E" w:rsidRDefault="117D8D3E" w:rsidP="117D8D3E">
            <w:pPr>
              <w:spacing w:after="120"/>
              <w:rPr>
                <w:rFonts w:eastAsiaTheme="minorEastAsia"/>
                <w:sz w:val="24"/>
                <w:szCs w:val="24"/>
              </w:rPr>
            </w:pPr>
            <w:r w:rsidRPr="117D8D3E">
              <w:rPr>
                <w:rFonts w:eastAsiaTheme="minorEastAsia"/>
                <w:sz w:val="24"/>
                <w:szCs w:val="24"/>
              </w:rPr>
              <w:t>- Morgandi, T., Bartels, L., 'Exiting the Energy Charter Treaty under the Law of Treaties' (2023) 34 King's Law Journal 145</w:t>
            </w:r>
          </w:p>
          <w:p w14:paraId="330A61A3" w14:textId="65E6503A" w:rsidR="3162BBC4" w:rsidRDefault="3162BBC4" w:rsidP="117D8D3E">
            <w:pPr>
              <w:spacing w:after="120"/>
              <w:rPr>
                <w:rFonts w:eastAsiaTheme="minorEastAsia"/>
                <w:sz w:val="24"/>
                <w:szCs w:val="24"/>
              </w:rPr>
            </w:pPr>
            <w:r w:rsidRPr="117D8D3E">
              <w:rPr>
                <w:rFonts w:eastAsiaTheme="minorEastAsia"/>
                <w:sz w:val="24"/>
                <w:szCs w:val="24"/>
              </w:rPr>
              <w:t>- Azaria, D., Treaties on Transit of Energy via Pipelines and Countermeasures (Oxford: OUP, 2015)</w:t>
            </w:r>
          </w:p>
          <w:p w14:paraId="0C2C9423" w14:textId="7FEEAD12" w:rsidR="117D8D3E" w:rsidRDefault="117D8D3E" w:rsidP="117D8D3E">
            <w:pPr>
              <w:spacing w:after="120"/>
              <w:rPr>
                <w:rFonts w:eastAsiaTheme="minorEastAsia"/>
                <w:sz w:val="24"/>
                <w:szCs w:val="24"/>
              </w:rPr>
            </w:pPr>
            <w:r w:rsidRPr="117D8D3E">
              <w:rPr>
                <w:rFonts w:eastAsiaTheme="minorEastAsia"/>
                <w:sz w:val="24"/>
                <w:szCs w:val="24"/>
              </w:rPr>
              <w:t xml:space="preserve">- </w:t>
            </w:r>
            <w:proofErr w:type="spellStart"/>
            <w:r w:rsidRPr="117D8D3E">
              <w:rPr>
                <w:rFonts w:eastAsiaTheme="minorEastAsia"/>
                <w:sz w:val="24"/>
                <w:szCs w:val="24"/>
              </w:rPr>
              <w:t>Fatouros</w:t>
            </w:r>
            <w:proofErr w:type="spellEnd"/>
            <w:r w:rsidRPr="117D8D3E">
              <w:rPr>
                <w:rFonts w:eastAsiaTheme="minorEastAsia"/>
                <w:sz w:val="24"/>
                <w:szCs w:val="24"/>
              </w:rPr>
              <w:t>, A.A., ‘An International Legal Framework for Energy’, RCADI, vol. 332, 2007, p. 367</w:t>
            </w:r>
          </w:p>
          <w:p w14:paraId="2F876ABF" w14:textId="10F11E16" w:rsidR="117D8D3E" w:rsidRDefault="117D8D3E" w:rsidP="117D8D3E">
            <w:pPr>
              <w:spacing w:after="120"/>
              <w:rPr>
                <w:rFonts w:eastAsiaTheme="minorEastAsia"/>
                <w:sz w:val="24"/>
                <w:szCs w:val="24"/>
              </w:rPr>
            </w:pPr>
            <w:r w:rsidRPr="117D8D3E">
              <w:rPr>
                <w:rFonts w:eastAsiaTheme="minorEastAsia"/>
                <w:sz w:val="24"/>
                <w:szCs w:val="24"/>
              </w:rPr>
              <w:t xml:space="preserve">- </w:t>
            </w:r>
            <w:proofErr w:type="spellStart"/>
            <w:r w:rsidRPr="117D8D3E">
              <w:rPr>
                <w:rFonts w:eastAsiaTheme="minorEastAsia"/>
                <w:sz w:val="24"/>
                <w:szCs w:val="24"/>
              </w:rPr>
              <w:t>Redgwell</w:t>
            </w:r>
            <w:proofErr w:type="spellEnd"/>
            <w:r w:rsidRPr="117D8D3E">
              <w:rPr>
                <w:rFonts w:eastAsiaTheme="minorEastAsia"/>
                <w:sz w:val="24"/>
                <w:szCs w:val="24"/>
              </w:rPr>
              <w:t xml:space="preserve">, C., ‘International Regulation of Energy Activities’, in Del </w:t>
            </w:r>
            <w:proofErr w:type="spellStart"/>
            <w:r w:rsidRPr="117D8D3E">
              <w:rPr>
                <w:rFonts w:eastAsiaTheme="minorEastAsia"/>
                <w:sz w:val="24"/>
                <w:szCs w:val="24"/>
              </w:rPr>
              <w:t>Guayo</w:t>
            </w:r>
            <w:proofErr w:type="spellEnd"/>
            <w:r w:rsidRPr="117D8D3E">
              <w:rPr>
                <w:rFonts w:eastAsiaTheme="minorEastAsia"/>
                <w:sz w:val="24"/>
                <w:szCs w:val="24"/>
              </w:rPr>
              <w:t xml:space="preserve">, I., </w:t>
            </w:r>
            <w:proofErr w:type="spellStart"/>
            <w:r w:rsidRPr="117D8D3E">
              <w:rPr>
                <w:rFonts w:eastAsiaTheme="minorEastAsia"/>
                <w:sz w:val="24"/>
                <w:szCs w:val="24"/>
              </w:rPr>
              <w:t>Redgwell</w:t>
            </w:r>
            <w:proofErr w:type="spellEnd"/>
            <w:r w:rsidRPr="117D8D3E">
              <w:rPr>
                <w:rFonts w:eastAsiaTheme="minorEastAsia"/>
                <w:sz w:val="24"/>
                <w:szCs w:val="24"/>
              </w:rPr>
              <w:t xml:space="preserve">, C., Roggenkamp, M., </w:t>
            </w:r>
            <w:proofErr w:type="spellStart"/>
            <w:r w:rsidRPr="117D8D3E">
              <w:rPr>
                <w:rFonts w:eastAsiaTheme="minorEastAsia"/>
                <w:sz w:val="24"/>
                <w:szCs w:val="24"/>
              </w:rPr>
              <w:t>Rønne</w:t>
            </w:r>
            <w:proofErr w:type="spellEnd"/>
            <w:r w:rsidRPr="117D8D3E">
              <w:rPr>
                <w:rFonts w:eastAsiaTheme="minorEastAsia"/>
                <w:sz w:val="24"/>
                <w:szCs w:val="24"/>
              </w:rPr>
              <w:t>, A. (eds), Energy Law in Europe - National, EU, and International Regulation, Oxford, OUP, 2016, p. 15</w:t>
            </w:r>
          </w:p>
        </w:tc>
      </w:tr>
    </w:tbl>
    <w:p w14:paraId="28978D32" w14:textId="77777777" w:rsidR="00771D85" w:rsidRPr="00BF127F" w:rsidRDefault="00771D85" w:rsidP="00BF127F">
      <w:pPr>
        <w:spacing w:after="0" w:line="240" w:lineRule="auto"/>
        <w:textAlignment w:val="baseline"/>
        <w:rPr>
          <w:rFonts w:ascii="Segoe UI" w:eastAsia="Times New Roman" w:hAnsi="Segoe UI" w:cs="Segoe UI"/>
          <w:kern w:val="0"/>
          <w:sz w:val="18"/>
          <w:szCs w:val="18"/>
          <w:lang w:eastAsia="en-GB"/>
          <w14:ligatures w14:val="none"/>
        </w:rPr>
      </w:pPr>
    </w:p>
    <w:sectPr w:rsidR="00771D85" w:rsidRPr="00BF12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60A"/>
    <w:rsid w:val="00085E19"/>
    <w:rsid w:val="00135FBD"/>
    <w:rsid w:val="001559A3"/>
    <w:rsid w:val="0016661B"/>
    <w:rsid w:val="0017712F"/>
    <w:rsid w:val="00261571"/>
    <w:rsid w:val="002F1088"/>
    <w:rsid w:val="004E2F5B"/>
    <w:rsid w:val="00510DD5"/>
    <w:rsid w:val="005148BC"/>
    <w:rsid w:val="0051763C"/>
    <w:rsid w:val="005502A7"/>
    <w:rsid w:val="00601967"/>
    <w:rsid w:val="00741413"/>
    <w:rsid w:val="00771D85"/>
    <w:rsid w:val="00785A9D"/>
    <w:rsid w:val="007D58F3"/>
    <w:rsid w:val="00927C93"/>
    <w:rsid w:val="00945B1C"/>
    <w:rsid w:val="00984073"/>
    <w:rsid w:val="009F5E65"/>
    <w:rsid w:val="00B1260A"/>
    <w:rsid w:val="00B63DB7"/>
    <w:rsid w:val="00BB2A98"/>
    <w:rsid w:val="00BB2E46"/>
    <w:rsid w:val="00BF127F"/>
    <w:rsid w:val="00C97A1F"/>
    <w:rsid w:val="00CA6270"/>
    <w:rsid w:val="00CB488E"/>
    <w:rsid w:val="00DB397B"/>
    <w:rsid w:val="00DC3A76"/>
    <w:rsid w:val="00DD110D"/>
    <w:rsid w:val="00EA2A00"/>
    <w:rsid w:val="00EC0420"/>
    <w:rsid w:val="00F62D91"/>
    <w:rsid w:val="00F6758E"/>
    <w:rsid w:val="00FE3526"/>
    <w:rsid w:val="0113A8E6"/>
    <w:rsid w:val="039F8B94"/>
    <w:rsid w:val="03EF5344"/>
    <w:rsid w:val="06DA5886"/>
    <w:rsid w:val="094D97A2"/>
    <w:rsid w:val="095EDD13"/>
    <w:rsid w:val="0A9CE22C"/>
    <w:rsid w:val="0C5BA572"/>
    <w:rsid w:val="0FE484F8"/>
    <w:rsid w:val="10B63535"/>
    <w:rsid w:val="114B680C"/>
    <w:rsid w:val="117D8D3E"/>
    <w:rsid w:val="166504B4"/>
    <w:rsid w:val="16895173"/>
    <w:rsid w:val="17E412AA"/>
    <w:rsid w:val="180D5FEC"/>
    <w:rsid w:val="181584E3"/>
    <w:rsid w:val="1884C634"/>
    <w:rsid w:val="1CF1B5B7"/>
    <w:rsid w:val="1D55EA63"/>
    <w:rsid w:val="1E6AEDC4"/>
    <w:rsid w:val="20CC3B82"/>
    <w:rsid w:val="21F2B977"/>
    <w:rsid w:val="23A8953D"/>
    <w:rsid w:val="24B2F3F0"/>
    <w:rsid w:val="25508D71"/>
    <w:rsid w:val="26581C8C"/>
    <w:rsid w:val="26ACEFB1"/>
    <w:rsid w:val="28748B6E"/>
    <w:rsid w:val="2A99DE37"/>
    <w:rsid w:val="2B172A49"/>
    <w:rsid w:val="2BB653C1"/>
    <w:rsid w:val="2C5DB4AF"/>
    <w:rsid w:val="2E50D220"/>
    <w:rsid w:val="2FD77C33"/>
    <w:rsid w:val="31061146"/>
    <w:rsid w:val="311445AC"/>
    <w:rsid w:val="3162BBC4"/>
    <w:rsid w:val="31F6C535"/>
    <w:rsid w:val="324EC5A7"/>
    <w:rsid w:val="33E1DA28"/>
    <w:rsid w:val="36474EC4"/>
    <w:rsid w:val="37B2FDCD"/>
    <w:rsid w:val="38579F87"/>
    <w:rsid w:val="398C6372"/>
    <w:rsid w:val="3A27041D"/>
    <w:rsid w:val="3E5F81E6"/>
    <w:rsid w:val="40C0328C"/>
    <w:rsid w:val="4477827C"/>
    <w:rsid w:val="47FA2238"/>
    <w:rsid w:val="493255C7"/>
    <w:rsid w:val="4B089DE6"/>
    <w:rsid w:val="4B4A6ED8"/>
    <w:rsid w:val="4C3611DA"/>
    <w:rsid w:val="4D5E96DD"/>
    <w:rsid w:val="4DAACA23"/>
    <w:rsid w:val="4DFC1C50"/>
    <w:rsid w:val="4F23058D"/>
    <w:rsid w:val="522F8C94"/>
    <w:rsid w:val="52EC8DC3"/>
    <w:rsid w:val="54A510A3"/>
    <w:rsid w:val="54E9FB70"/>
    <w:rsid w:val="57681A16"/>
    <w:rsid w:val="5ACA9F36"/>
    <w:rsid w:val="5B9CB9EF"/>
    <w:rsid w:val="5C8EFBB8"/>
    <w:rsid w:val="5EDB70A5"/>
    <w:rsid w:val="5F9F8DFB"/>
    <w:rsid w:val="62055146"/>
    <w:rsid w:val="62B4B519"/>
    <w:rsid w:val="63205121"/>
    <w:rsid w:val="6415F250"/>
    <w:rsid w:val="669C5F75"/>
    <w:rsid w:val="68979098"/>
    <w:rsid w:val="68AFEC2B"/>
    <w:rsid w:val="68F0B912"/>
    <w:rsid w:val="69C8E6AA"/>
    <w:rsid w:val="6DE597FE"/>
    <w:rsid w:val="6E936413"/>
    <w:rsid w:val="6F33BD1F"/>
    <w:rsid w:val="6F5EBF63"/>
    <w:rsid w:val="6FF33CEE"/>
    <w:rsid w:val="7229A327"/>
    <w:rsid w:val="722FFDA3"/>
    <w:rsid w:val="73052601"/>
    <w:rsid w:val="7315A2F7"/>
    <w:rsid w:val="74096F7A"/>
    <w:rsid w:val="74893926"/>
    <w:rsid w:val="75507965"/>
    <w:rsid w:val="7C4123A2"/>
    <w:rsid w:val="7C440505"/>
    <w:rsid w:val="7D1353C5"/>
    <w:rsid w:val="7D59F825"/>
    <w:rsid w:val="7E793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4C334E"/>
  <w15:chartTrackingRefBased/>
  <w15:docId w15:val="{9028F4E4-BFE5-459C-B904-DE9617BB2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26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26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26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26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26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26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26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26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26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6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26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26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26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26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26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26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26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260A"/>
    <w:rPr>
      <w:rFonts w:eastAsiaTheme="majorEastAsia" w:cstheme="majorBidi"/>
      <w:color w:val="272727" w:themeColor="text1" w:themeTint="D8"/>
    </w:rPr>
  </w:style>
  <w:style w:type="paragraph" w:styleId="Title">
    <w:name w:val="Title"/>
    <w:basedOn w:val="Normal"/>
    <w:next w:val="Normal"/>
    <w:link w:val="TitleChar"/>
    <w:uiPriority w:val="10"/>
    <w:qFormat/>
    <w:rsid w:val="00B126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26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26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26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260A"/>
    <w:pPr>
      <w:spacing w:before="160"/>
      <w:jc w:val="center"/>
    </w:pPr>
    <w:rPr>
      <w:i/>
      <w:iCs/>
      <w:color w:val="404040" w:themeColor="text1" w:themeTint="BF"/>
    </w:rPr>
  </w:style>
  <w:style w:type="character" w:customStyle="1" w:styleId="QuoteChar">
    <w:name w:val="Quote Char"/>
    <w:basedOn w:val="DefaultParagraphFont"/>
    <w:link w:val="Quote"/>
    <w:uiPriority w:val="29"/>
    <w:rsid w:val="00B1260A"/>
    <w:rPr>
      <w:i/>
      <w:iCs/>
      <w:color w:val="404040" w:themeColor="text1" w:themeTint="BF"/>
    </w:rPr>
  </w:style>
  <w:style w:type="paragraph" w:styleId="ListParagraph">
    <w:name w:val="List Paragraph"/>
    <w:basedOn w:val="Normal"/>
    <w:uiPriority w:val="34"/>
    <w:qFormat/>
    <w:rsid w:val="00B1260A"/>
    <w:pPr>
      <w:ind w:left="720"/>
      <w:contextualSpacing/>
    </w:pPr>
  </w:style>
  <w:style w:type="character" w:styleId="IntenseEmphasis">
    <w:name w:val="Intense Emphasis"/>
    <w:basedOn w:val="DefaultParagraphFont"/>
    <w:uiPriority w:val="21"/>
    <w:qFormat/>
    <w:rsid w:val="00B1260A"/>
    <w:rPr>
      <w:i/>
      <w:iCs/>
      <w:color w:val="0F4761" w:themeColor="accent1" w:themeShade="BF"/>
    </w:rPr>
  </w:style>
  <w:style w:type="paragraph" w:styleId="IntenseQuote">
    <w:name w:val="Intense Quote"/>
    <w:basedOn w:val="Normal"/>
    <w:next w:val="Normal"/>
    <w:link w:val="IntenseQuoteChar"/>
    <w:uiPriority w:val="30"/>
    <w:qFormat/>
    <w:rsid w:val="00B126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260A"/>
    <w:rPr>
      <w:i/>
      <w:iCs/>
      <w:color w:val="0F4761" w:themeColor="accent1" w:themeShade="BF"/>
    </w:rPr>
  </w:style>
  <w:style w:type="character" w:styleId="IntenseReference">
    <w:name w:val="Intense Reference"/>
    <w:basedOn w:val="DefaultParagraphFont"/>
    <w:uiPriority w:val="32"/>
    <w:qFormat/>
    <w:rsid w:val="00B1260A"/>
    <w:rPr>
      <w:b/>
      <w:bCs/>
      <w:smallCaps/>
      <w:color w:val="0F4761" w:themeColor="accent1" w:themeShade="BF"/>
      <w:spacing w:val="5"/>
    </w:rPr>
  </w:style>
  <w:style w:type="paragraph" w:customStyle="1" w:styleId="paragraph">
    <w:name w:val="paragraph"/>
    <w:basedOn w:val="Normal"/>
    <w:rsid w:val="00B1260A"/>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eop">
    <w:name w:val="eop"/>
    <w:basedOn w:val="DefaultParagraphFont"/>
    <w:rsid w:val="00B1260A"/>
  </w:style>
  <w:style w:type="character" w:customStyle="1" w:styleId="normaltextrun">
    <w:name w:val="normaltextrun"/>
    <w:basedOn w:val="DefaultParagraphFont"/>
    <w:rsid w:val="00B1260A"/>
  </w:style>
  <w:style w:type="character" w:customStyle="1" w:styleId="wacimagecontainer">
    <w:name w:val="wacimagecontainer"/>
    <w:basedOn w:val="DefaultParagraphFont"/>
    <w:rsid w:val="00B1260A"/>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83508">
      <w:bodyDiv w:val="1"/>
      <w:marLeft w:val="0"/>
      <w:marRight w:val="0"/>
      <w:marTop w:val="0"/>
      <w:marBottom w:val="0"/>
      <w:divBdr>
        <w:top w:val="none" w:sz="0" w:space="0" w:color="auto"/>
        <w:left w:val="none" w:sz="0" w:space="0" w:color="auto"/>
        <w:bottom w:val="none" w:sz="0" w:space="0" w:color="auto"/>
        <w:right w:val="none" w:sz="0" w:space="0" w:color="auto"/>
      </w:divBdr>
      <w:divsChild>
        <w:div w:id="762531886">
          <w:marLeft w:val="0"/>
          <w:marRight w:val="0"/>
          <w:marTop w:val="0"/>
          <w:marBottom w:val="0"/>
          <w:divBdr>
            <w:top w:val="none" w:sz="0" w:space="0" w:color="auto"/>
            <w:left w:val="none" w:sz="0" w:space="0" w:color="auto"/>
            <w:bottom w:val="none" w:sz="0" w:space="0" w:color="auto"/>
            <w:right w:val="none" w:sz="0" w:space="0" w:color="auto"/>
          </w:divBdr>
        </w:div>
        <w:div w:id="388111199">
          <w:marLeft w:val="0"/>
          <w:marRight w:val="0"/>
          <w:marTop w:val="0"/>
          <w:marBottom w:val="0"/>
          <w:divBdr>
            <w:top w:val="none" w:sz="0" w:space="0" w:color="auto"/>
            <w:left w:val="none" w:sz="0" w:space="0" w:color="auto"/>
            <w:bottom w:val="none" w:sz="0" w:space="0" w:color="auto"/>
            <w:right w:val="none" w:sz="0" w:space="0" w:color="auto"/>
          </w:divBdr>
        </w:div>
        <w:div w:id="293799583">
          <w:marLeft w:val="0"/>
          <w:marRight w:val="0"/>
          <w:marTop w:val="0"/>
          <w:marBottom w:val="0"/>
          <w:divBdr>
            <w:top w:val="none" w:sz="0" w:space="0" w:color="auto"/>
            <w:left w:val="none" w:sz="0" w:space="0" w:color="auto"/>
            <w:bottom w:val="none" w:sz="0" w:space="0" w:color="auto"/>
            <w:right w:val="none" w:sz="0" w:space="0" w:color="auto"/>
          </w:divBdr>
        </w:div>
        <w:div w:id="369308382">
          <w:marLeft w:val="0"/>
          <w:marRight w:val="0"/>
          <w:marTop w:val="0"/>
          <w:marBottom w:val="0"/>
          <w:divBdr>
            <w:top w:val="none" w:sz="0" w:space="0" w:color="auto"/>
            <w:left w:val="none" w:sz="0" w:space="0" w:color="auto"/>
            <w:bottom w:val="none" w:sz="0" w:space="0" w:color="auto"/>
            <w:right w:val="none" w:sz="0" w:space="0" w:color="auto"/>
          </w:divBdr>
        </w:div>
        <w:div w:id="2119254562">
          <w:marLeft w:val="0"/>
          <w:marRight w:val="0"/>
          <w:marTop w:val="0"/>
          <w:marBottom w:val="0"/>
          <w:divBdr>
            <w:top w:val="none" w:sz="0" w:space="0" w:color="auto"/>
            <w:left w:val="none" w:sz="0" w:space="0" w:color="auto"/>
            <w:bottom w:val="none" w:sz="0" w:space="0" w:color="auto"/>
            <w:right w:val="none" w:sz="0" w:space="0" w:color="auto"/>
          </w:divBdr>
        </w:div>
        <w:div w:id="770860824">
          <w:marLeft w:val="0"/>
          <w:marRight w:val="0"/>
          <w:marTop w:val="0"/>
          <w:marBottom w:val="0"/>
          <w:divBdr>
            <w:top w:val="none" w:sz="0" w:space="0" w:color="auto"/>
            <w:left w:val="none" w:sz="0" w:space="0" w:color="auto"/>
            <w:bottom w:val="none" w:sz="0" w:space="0" w:color="auto"/>
            <w:right w:val="none" w:sz="0" w:space="0" w:color="auto"/>
          </w:divBdr>
        </w:div>
        <w:div w:id="406268400">
          <w:marLeft w:val="0"/>
          <w:marRight w:val="0"/>
          <w:marTop w:val="0"/>
          <w:marBottom w:val="0"/>
          <w:divBdr>
            <w:top w:val="none" w:sz="0" w:space="0" w:color="auto"/>
            <w:left w:val="none" w:sz="0" w:space="0" w:color="auto"/>
            <w:bottom w:val="none" w:sz="0" w:space="0" w:color="auto"/>
            <w:right w:val="none" w:sz="0" w:space="0" w:color="auto"/>
          </w:divBdr>
        </w:div>
        <w:div w:id="1815373448">
          <w:marLeft w:val="0"/>
          <w:marRight w:val="0"/>
          <w:marTop w:val="0"/>
          <w:marBottom w:val="0"/>
          <w:divBdr>
            <w:top w:val="none" w:sz="0" w:space="0" w:color="auto"/>
            <w:left w:val="none" w:sz="0" w:space="0" w:color="auto"/>
            <w:bottom w:val="none" w:sz="0" w:space="0" w:color="auto"/>
            <w:right w:val="none" w:sz="0" w:space="0" w:color="auto"/>
          </w:divBdr>
        </w:div>
        <w:div w:id="312954109">
          <w:marLeft w:val="0"/>
          <w:marRight w:val="0"/>
          <w:marTop w:val="0"/>
          <w:marBottom w:val="0"/>
          <w:divBdr>
            <w:top w:val="none" w:sz="0" w:space="0" w:color="auto"/>
            <w:left w:val="none" w:sz="0" w:space="0" w:color="auto"/>
            <w:bottom w:val="none" w:sz="0" w:space="0" w:color="auto"/>
            <w:right w:val="none" w:sz="0" w:space="0" w:color="auto"/>
          </w:divBdr>
        </w:div>
        <w:div w:id="860508256">
          <w:marLeft w:val="0"/>
          <w:marRight w:val="0"/>
          <w:marTop w:val="0"/>
          <w:marBottom w:val="0"/>
          <w:divBdr>
            <w:top w:val="none" w:sz="0" w:space="0" w:color="auto"/>
            <w:left w:val="none" w:sz="0" w:space="0" w:color="auto"/>
            <w:bottom w:val="none" w:sz="0" w:space="0" w:color="auto"/>
            <w:right w:val="none" w:sz="0" w:space="0" w:color="auto"/>
          </w:divBdr>
        </w:div>
        <w:div w:id="515583653">
          <w:marLeft w:val="0"/>
          <w:marRight w:val="0"/>
          <w:marTop w:val="0"/>
          <w:marBottom w:val="0"/>
          <w:divBdr>
            <w:top w:val="none" w:sz="0" w:space="0" w:color="auto"/>
            <w:left w:val="none" w:sz="0" w:space="0" w:color="auto"/>
            <w:bottom w:val="none" w:sz="0" w:space="0" w:color="auto"/>
            <w:right w:val="none" w:sz="0" w:space="0" w:color="auto"/>
          </w:divBdr>
        </w:div>
        <w:div w:id="2072271622">
          <w:marLeft w:val="0"/>
          <w:marRight w:val="0"/>
          <w:marTop w:val="0"/>
          <w:marBottom w:val="0"/>
          <w:divBdr>
            <w:top w:val="none" w:sz="0" w:space="0" w:color="auto"/>
            <w:left w:val="none" w:sz="0" w:space="0" w:color="auto"/>
            <w:bottom w:val="none" w:sz="0" w:space="0" w:color="auto"/>
            <w:right w:val="none" w:sz="0" w:space="0" w:color="auto"/>
          </w:divBdr>
        </w:div>
        <w:div w:id="575407249">
          <w:marLeft w:val="0"/>
          <w:marRight w:val="0"/>
          <w:marTop w:val="0"/>
          <w:marBottom w:val="0"/>
          <w:divBdr>
            <w:top w:val="none" w:sz="0" w:space="0" w:color="auto"/>
            <w:left w:val="none" w:sz="0" w:space="0" w:color="auto"/>
            <w:bottom w:val="none" w:sz="0" w:space="0" w:color="auto"/>
            <w:right w:val="none" w:sz="0" w:space="0" w:color="auto"/>
          </w:divBdr>
        </w:div>
        <w:div w:id="856694204">
          <w:marLeft w:val="0"/>
          <w:marRight w:val="0"/>
          <w:marTop w:val="0"/>
          <w:marBottom w:val="0"/>
          <w:divBdr>
            <w:top w:val="none" w:sz="0" w:space="0" w:color="auto"/>
            <w:left w:val="none" w:sz="0" w:space="0" w:color="auto"/>
            <w:bottom w:val="none" w:sz="0" w:space="0" w:color="auto"/>
            <w:right w:val="none" w:sz="0" w:space="0" w:color="auto"/>
          </w:divBdr>
        </w:div>
        <w:div w:id="1980108431">
          <w:marLeft w:val="0"/>
          <w:marRight w:val="0"/>
          <w:marTop w:val="0"/>
          <w:marBottom w:val="0"/>
          <w:divBdr>
            <w:top w:val="none" w:sz="0" w:space="0" w:color="auto"/>
            <w:left w:val="none" w:sz="0" w:space="0" w:color="auto"/>
            <w:bottom w:val="none" w:sz="0" w:space="0" w:color="auto"/>
            <w:right w:val="none" w:sz="0" w:space="0" w:color="auto"/>
          </w:divBdr>
          <w:divsChild>
            <w:div w:id="1266428737">
              <w:marLeft w:val="-75"/>
              <w:marRight w:val="0"/>
              <w:marTop w:val="30"/>
              <w:marBottom w:val="30"/>
              <w:divBdr>
                <w:top w:val="none" w:sz="0" w:space="0" w:color="auto"/>
                <w:left w:val="none" w:sz="0" w:space="0" w:color="auto"/>
                <w:bottom w:val="none" w:sz="0" w:space="0" w:color="auto"/>
                <w:right w:val="none" w:sz="0" w:space="0" w:color="auto"/>
              </w:divBdr>
              <w:divsChild>
                <w:div w:id="46881016">
                  <w:marLeft w:val="0"/>
                  <w:marRight w:val="0"/>
                  <w:marTop w:val="0"/>
                  <w:marBottom w:val="0"/>
                  <w:divBdr>
                    <w:top w:val="none" w:sz="0" w:space="0" w:color="auto"/>
                    <w:left w:val="none" w:sz="0" w:space="0" w:color="auto"/>
                    <w:bottom w:val="none" w:sz="0" w:space="0" w:color="auto"/>
                    <w:right w:val="none" w:sz="0" w:space="0" w:color="auto"/>
                  </w:divBdr>
                  <w:divsChild>
                    <w:div w:id="1414668517">
                      <w:marLeft w:val="0"/>
                      <w:marRight w:val="0"/>
                      <w:marTop w:val="0"/>
                      <w:marBottom w:val="0"/>
                      <w:divBdr>
                        <w:top w:val="none" w:sz="0" w:space="0" w:color="auto"/>
                        <w:left w:val="none" w:sz="0" w:space="0" w:color="auto"/>
                        <w:bottom w:val="none" w:sz="0" w:space="0" w:color="auto"/>
                        <w:right w:val="none" w:sz="0" w:space="0" w:color="auto"/>
                      </w:divBdr>
                    </w:div>
                  </w:divsChild>
                </w:div>
                <w:div w:id="1326516539">
                  <w:marLeft w:val="0"/>
                  <w:marRight w:val="0"/>
                  <w:marTop w:val="0"/>
                  <w:marBottom w:val="0"/>
                  <w:divBdr>
                    <w:top w:val="none" w:sz="0" w:space="0" w:color="auto"/>
                    <w:left w:val="none" w:sz="0" w:space="0" w:color="auto"/>
                    <w:bottom w:val="none" w:sz="0" w:space="0" w:color="auto"/>
                    <w:right w:val="none" w:sz="0" w:space="0" w:color="auto"/>
                  </w:divBdr>
                  <w:divsChild>
                    <w:div w:id="1320571775">
                      <w:marLeft w:val="0"/>
                      <w:marRight w:val="0"/>
                      <w:marTop w:val="0"/>
                      <w:marBottom w:val="0"/>
                      <w:divBdr>
                        <w:top w:val="none" w:sz="0" w:space="0" w:color="auto"/>
                        <w:left w:val="none" w:sz="0" w:space="0" w:color="auto"/>
                        <w:bottom w:val="none" w:sz="0" w:space="0" w:color="auto"/>
                        <w:right w:val="none" w:sz="0" w:space="0" w:color="auto"/>
                      </w:divBdr>
                    </w:div>
                  </w:divsChild>
                </w:div>
                <w:div w:id="127205552">
                  <w:marLeft w:val="0"/>
                  <w:marRight w:val="0"/>
                  <w:marTop w:val="0"/>
                  <w:marBottom w:val="0"/>
                  <w:divBdr>
                    <w:top w:val="none" w:sz="0" w:space="0" w:color="auto"/>
                    <w:left w:val="none" w:sz="0" w:space="0" w:color="auto"/>
                    <w:bottom w:val="none" w:sz="0" w:space="0" w:color="auto"/>
                    <w:right w:val="none" w:sz="0" w:space="0" w:color="auto"/>
                  </w:divBdr>
                  <w:divsChild>
                    <w:div w:id="354890038">
                      <w:marLeft w:val="0"/>
                      <w:marRight w:val="0"/>
                      <w:marTop w:val="0"/>
                      <w:marBottom w:val="0"/>
                      <w:divBdr>
                        <w:top w:val="none" w:sz="0" w:space="0" w:color="auto"/>
                        <w:left w:val="none" w:sz="0" w:space="0" w:color="auto"/>
                        <w:bottom w:val="none" w:sz="0" w:space="0" w:color="auto"/>
                        <w:right w:val="none" w:sz="0" w:space="0" w:color="auto"/>
                      </w:divBdr>
                    </w:div>
                  </w:divsChild>
                </w:div>
                <w:div w:id="313799238">
                  <w:marLeft w:val="0"/>
                  <w:marRight w:val="0"/>
                  <w:marTop w:val="0"/>
                  <w:marBottom w:val="0"/>
                  <w:divBdr>
                    <w:top w:val="none" w:sz="0" w:space="0" w:color="auto"/>
                    <w:left w:val="none" w:sz="0" w:space="0" w:color="auto"/>
                    <w:bottom w:val="none" w:sz="0" w:space="0" w:color="auto"/>
                    <w:right w:val="none" w:sz="0" w:space="0" w:color="auto"/>
                  </w:divBdr>
                  <w:divsChild>
                    <w:div w:id="1631281139">
                      <w:marLeft w:val="0"/>
                      <w:marRight w:val="0"/>
                      <w:marTop w:val="0"/>
                      <w:marBottom w:val="0"/>
                      <w:divBdr>
                        <w:top w:val="none" w:sz="0" w:space="0" w:color="auto"/>
                        <w:left w:val="none" w:sz="0" w:space="0" w:color="auto"/>
                        <w:bottom w:val="none" w:sz="0" w:space="0" w:color="auto"/>
                        <w:right w:val="none" w:sz="0" w:space="0" w:color="auto"/>
                      </w:divBdr>
                    </w:div>
                  </w:divsChild>
                </w:div>
                <w:div w:id="1128430751">
                  <w:marLeft w:val="0"/>
                  <w:marRight w:val="0"/>
                  <w:marTop w:val="0"/>
                  <w:marBottom w:val="0"/>
                  <w:divBdr>
                    <w:top w:val="none" w:sz="0" w:space="0" w:color="auto"/>
                    <w:left w:val="none" w:sz="0" w:space="0" w:color="auto"/>
                    <w:bottom w:val="none" w:sz="0" w:space="0" w:color="auto"/>
                    <w:right w:val="none" w:sz="0" w:space="0" w:color="auto"/>
                  </w:divBdr>
                  <w:divsChild>
                    <w:div w:id="939682108">
                      <w:marLeft w:val="0"/>
                      <w:marRight w:val="0"/>
                      <w:marTop w:val="0"/>
                      <w:marBottom w:val="0"/>
                      <w:divBdr>
                        <w:top w:val="none" w:sz="0" w:space="0" w:color="auto"/>
                        <w:left w:val="none" w:sz="0" w:space="0" w:color="auto"/>
                        <w:bottom w:val="none" w:sz="0" w:space="0" w:color="auto"/>
                        <w:right w:val="none" w:sz="0" w:space="0" w:color="auto"/>
                      </w:divBdr>
                    </w:div>
                  </w:divsChild>
                </w:div>
                <w:div w:id="1563977415">
                  <w:marLeft w:val="0"/>
                  <w:marRight w:val="0"/>
                  <w:marTop w:val="0"/>
                  <w:marBottom w:val="0"/>
                  <w:divBdr>
                    <w:top w:val="none" w:sz="0" w:space="0" w:color="auto"/>
                    <w:left w:val="none" w:sz="0" w:space="0" w:color="auto"/>
                    <w:bottom w:val="none" w:sz="0" w:space="0" w:color="auto"/>
                    <w:right w:val="none" w:sz="0" w:space="0" w:color="auto"/>
                  </w:divBdr>
                  <w:divsChild>
                    <w:div w:id="2139495738">
                      <w:marLeft w:val="0"/>
                      <w:marRight w:val="0"/>
                      <w:marTop w:val="0"/>
                      <w:marBottom w:val="0"/>
                      <w:divBdr>
                        <w:top w:val="none" w:sz="0" w:space="0" w:color="auto"/>
                        <w:left w:val="none" w:sz="0" w:space="0" w:color="auto"/>
                        <w:bottom w:val="none" w:sz="0" w:space="0" w:color="auto"/>
                        <w:right w:val="none" w:sz="0" w:space="0" w:color="auto"/>
                      </w:divBdr>
                    </w:div>
                  </w:divsChild>
                </w:div>
                <w:div w:id="1190803360">
                  <w:marLeft w:val="0"/>
                  <w:marRight w:val="0"/>
                  <w:marTop w:val="0"/>
                  <w:marBottom w:val="0"/>
                  <w:divBdr>
                    <w:top w:val="none" w:sz="0" w:space="0" w:color="auto"/>
                    <w:left w:val="none" w:sz="0" w:space="0" w:color="auto"/>
                    <w:bottom w:val="none" w:sz="0" w:space="0" w:color="auto"/>
                    <w:right w:val="none" w:sz="0" w:space="0" w:color="auto"/>
                  </w:divBdr>
                  <w:divsChild>
                    <w:div w:id="409426682">
                      <w:marLeft w:val="0"/>
                      <w:marRight w:val="0"/>
                      <w:marTop w:val="0"/>
                      <w:marBottom w:val="0"/>
                      <w:divBdr>
                        <w:top w:val="none" w:sz="0" w:space="0" w:color="auto"/>
                        <w:left w:val="none" w:sz="0" w:space="0" w:color="auto"/>
                        <w:bottom w:val="none" w:sz="0" w:space="0" w:color="auto"/>
                        <w:right w:val="none" w:sz="0" w:space="0" w:color="auto"/>
                      </w:divBdr>
                    </w:div>
                  </w:divsChild>
                </w:div>
                <w:div w:id="1450122382">
                  <w:marLeft w:val="0"/>
                  <w:marRight w:val="0"/>
                  <w:marTop w:val="0"/>
                  <w:marBottom w:val="0"/>
                  <w:divBdr>
                    <w:top w:val="none" w:sz="0" w:space="0" w:color="auto"/>
                    <w:left w:val="none" w:sz="0" w:space="0" w:color="auto"/>
                    <w:bottom w:val="none" w:sz="0" w:space="0" w:color="auto"/>
                    <w:right w:val="none" w:sz="0" w:space="0" w:color="auto"/>
                  </w:divBdr>
                  <w:divsChild>
                    <w:div w:id="231619347">
                      <w:marLeft w:val="0"/>
                      <w:marRight w:val="0"/>
                      <w:marTop w:val="0"/>
                      <w:marBottom w:val="0"/>
                      <w:divBdr>
                        <w:top w:val="none" w:sz="0" w:space="0" w:color="auto"/>
                        <w:left w:val="none" w:sz="0" w:space="0" w:color="auto"/>
                        <w:bottom w:val="none" w:sz="0" w:space="0" w:color="auto"/>
                        <w:right w:val="none" w:sz="0" w:space="0" w:color="auto"/>
                      </w:divBdr>
                    </w:div>
                  </w:divsChild>
                </w:div>
                <w:div w:id="637301978">
                  <w:marLeft w:val="0"/>
                  <w:marRight w:val="0"/>
                  <w:marTop w:val="0"/>
                  <w:marBottom w:val="0"/>
                  <w:divBdr>
                    <w:top w:val="none" w:sz="0" w:space="0" w:color="auto"/>
                    <w:left w:val="none" w:sz="0" w:space="0" w:color="auto"/>
                    <w:bottom w:val="none" w:sz="0" w:space="0" w:color="auto"/>
                    <w:right w:val="none" w:sz="0" w:space="0" w:color="auto"/>
                  </w:divBdr>
                  <w:divsChild>
                    <w:div w:id="2029478223">
                      <w:marLeft w:val="0"/>
                      <w:marRight w:val="0"/>
                      <w:marTop w:val="0"/>
                      <w:marBottom w:val="0"/>
                      <w:divBdr>
                        <w:top w:val="none" w:sz="0" w:space="0" w:color="auto"/>
                        <w:left w:val="none" w:sz="0" w:space="0" w:color="auto"/>
                        <w:bottom w:val="none" w:sz="0" w:space="0" w:color="auto"/>
                        <w:right w:val="none" w:sz="0" w:space="0" w:color="auto"/>
                      </w:divBdr>
                    </w:div>
                  </w:divsChild>
                </w:div>
                <w:div w:id="1490365879">
                  <w:marLeft w:val="0"/>
                  <w:marRight w:val="0"/>
                  <w:marTop w:val="0"/>
                  <w:marBottom w:val="0"/>
                  <w:divBdr>
                    <w:top w:val="none" w:sz="0" w:space="0" w:color="auto"/>
                    <w:left w:val="none" w:sz="0" w:space="0" w:color="auto"/>
                    <w:bottom w:val="none" w:sz="0" w:space="0" w:color="auto"/>
                    <w:right w:val="none" w:sz="0" w:space="0" w:color="auto"/>
                  </w:divBdr>
                  <w:divsChild>
                    <w:div w:id="1827667989">
                      <w:marLeft w:val="0"/>
                      <w:marRight w:val="0"/>
                      <w:marTop w:val="0"/>
                      <w:marBottom w:val="0"/>
                      <w:divBdr>
                        <w:top w:val="none" w:sz="0" w:space="0" w:color="auto"/>
                        <w:left w:val="none" w:sz="0" w:space="0" w:color="auto"/>
                        <w:bottom w:val="none" w:sz="0" w:space="0" w:color="auto"/>
                        <w:right w:val="none" w:sz="0" w:space="0" w:color="auto"/>
                      </w:divBdr>
                    </w:div>
                    <w:div w:id="1027103481">
                      <w:marLeft w:val="0"/>
                      <w:marRight w:val="0"/>
                      <w:marTop w:val="0"/>
                      <w:marBottom w:val="0"/>
                      <w:divBdr>
                        <w:top w:val="none" w:sz="0" w:space="0" w:color="auto"/>
                        <w:left w:val="none" w:sz="0" w:space="0" w:color="auto"/>
                        <w:bottom w:val="none" w:sz="0" w:space="0" w:color="auto"/>
                        <w:right w:val="none" w:sz="0" w:space="0" w:color="auto"/>
                      </w:divBdr>
                    </w:div>
                    <w:div w:id="700404076">
                      <w:marLeft w:val="0"/>
                      <w:marRight w:val="0"/>
                      <w:marTop w:val="0"/>
                      <w:marBottom w:val="0"/>
                      <w:divBdr>
                        <w:top w:val="none" w:sz="0" w:space="0" w:color="auto"/>
                        <w:left w:val="none" w:sz="0" w:space="0" w:color="auto"/>
                        <w:bottom w:val="none" w:sz="0" w:space="0" w:color="auto"/>
                        <w:right w:val="none" w:sz="0" w:space="0" w:color="auto"/>
                      </w:divBdr>
                    </w:div>
                    <w:div w:id="1294751949">
                      <w:marLeft w:val="0"/>
                      <w:marRight w:val="0"/>
                      <w:marTop w:val="0"/>
                      <w:marBottom w:val="0"/>
                      <w:divBdr>
                        <w:top w:val="none" w:sz="0" w:space="0" w:color="auto"/>
                        <w:left w:val="none" w:sz="0" w:space="0" w:color="auto"/>
                        <w:bottom w:val="none" w:sz="0" w:space="0" w:color="auto"/>
                        <w:right w:val="none" w:sz="0" w:space="0" w:color="auto"/>
                      </w:divBdr>
                    </w:div>
                  </w:divsChild>
                </w:div>
                <w:div w:id="1346320324">
                  <w:marLeft w:val="0"/>
                  <w:marRight w:val="0"/>
                  <w:marTop w:val="0"/>
                  <w:marBottom w:val="0"/>
                  <w:divBdr>
                    <w:top w:val="none" w:sz="0" w:space="0" w:color="auto"/>
                    <w:left w:val="none" w:sz="0" w:space="0" w:color="auto"/>
                    <w:bottom w:val="none" w:sz="0" w:space="0" w:color="auto"/>
                    <w:right w:val="none" w:sz="0" w:space="0" w:color="auto"/>
                  </w:divBdr>
                  <w:divsChild>
                    <w:div w:id="1792891886">
                      <w:marLeft w:val="0"/>
                      <w:marRight w:val="0"/>
                      <w:marTop w:val="0"/>
                      <w:marBottom w:val="0"/>
                      <w:divBdr>
                        <w:top w:val="none" w:sz="0" w:space="0" w:color="auto"/>
                        <w:left w:val="none" w:sz="0" w:space="0" w:color="auto"/>
                        <w:bottom w:val="none" w:sz="0" w:space="0" w:color="auto"/>
                        <w:right w:val="none" w:sz="0" w:space="0" w:color="auto"/>
                      </w:divBdr>
                    </w:div>
                  </w:divsChild>
                </w:div>
                <w:div w:id="900215966">
                  <w:marLeft w:val="0"/>
                  <w:marRight w:val="0"/>
                  <w:marTop w:val="0"/>
                  <w:marBottom w:val="0"/>
                  <w:divBdr>
                    <w:top w:val="none" w:sz="0" w:space="0" w:color="auto"/>
                    <w:left w:val="none" w:sz="0" w:space="0" w:color="auto"/>
                    <w:bottom w:val="none" w:sz="0" w:space="0" w:color="auto"/>
                    <w:right w:val="none" w:sz="0" w:space="0" w:color="auto"/>
                  </w:divBdr>
                  <w:divsChild>
                    <w:div w:id="1740442803">
                      <w:marLeft w:val="0"/>
                      <w:marRight w:val="0"/>
                      <w:marTop w:val="0"/>
                      <w:marBottom w:val="0"/>
                      <w:divBdr>
                        <w:top w:val="none" w:sz="0" w:space="0" w:color="auto"/>
                        <w:left w:val="none" w:sz="0" w:space="0" w:color="auto"/>
                        <w:bottom w:val="none" w:sz="0" w:space="0" w:color="auto"/>
                        <w:right w:val="none" w:sz="0" w:space="0" w:color="auto"/>
                      </w:divBdr>
                    </w:div>
                  </w:divsChild>
                </w:div>
                <w:div w:id="11105362">
                  <w:marLeft w:val="0"/>
                  <w:marRight w:val="0"/>
                  <w:marTop w:val="0"/>
                  <w:marBottom w:val="0"/>
                  <w:divBdr>
                    <w:top w:val="none" w:sz="0" w:space="0" w:color="auto"/>
                    <w:left w:val="none" w:sz="0" w:space="0" w:color="auto"/>
                    <w:bottom w:val="none" w:sz="0" w:space="0" w:color="auto"/>
                    <w:right w:val="none" w:sz="0" w:space="0" w:color="auto"/>
                  </w:divBdr>
                  <w:divsChild>
                    <w:div w:id="847210977">
                      <w:marLeft w:val="0"/>
                      <w:marRight w:val="0"/>
                      <w:marTop w:val="0"/>
                      <w:marBottom w:val="0"/>
                      <w:divBdr>
                        <w:top w:val="none" w:sz="0" w:space="0" w:color="auto"/>
                        <w:left w:val="none" w:sz="0" w:space="0" w:color="auto"/>
                        <w:bottom w:val="none" w:sz="0" w:space="0" w:color="auto"/>
                        <w:right w:val="none" w:sz="0" w:space="0" w:color="auto"/>
                      </w:divBdr>
                    </w:div>
                  </w:divsChild>
                </w:div>
                <w:div w:id="1262834936">
                  <w:marLeft w:val="0"/>
                  <w:marRight w:val="0"/>
                  <w:marTop w:val="0"/>
                  <w:marBottom w:val="0"/>
                  <w:divBdr>
                    <w:top w:val="none" w:sz="0" w:space="0" w:color="auto"/>
                    <w:left w:val="none" w:sz="0" w:space="0" w:color="auto"/>
                    <w:bottom w:val="none" w:sz="0" w:space="0" w:color="auto"/>
                    <w:right w:val="none" w:sz="0" w:space="0" w:color="auto"/>
                  </w:divBdr>
                  <w:divsChild>
                    <w:div w:id="221139335">
                      <w:marLeft w:val="0"/>
                      <w:marRight w:val="0"/>
                      <w:marTop w:val="0"/>
                      <w:marBottom w:val="0"/>
                      <w:divBdr>
                        <w:top w:val="none" w:sz="0" w:space="0" w:color="auto"/>
                        <w:left w:val="none" w:sz="0" w:space="0" w:color="auto"/>
                        <w:bottom w:val="none" w:sz="0" w:space="0" w:color="auto"/>
                        <w:right w:val="none" w:sz="0" w:space="0" w:color="auto"/>
                      </w:divBdr>
                    </w:div>
                  </w:divsChild>
                </w:div>
                <w:div w:id="374087033">
                  <w:marLeft w:val="0"/>
                  <w:marRight w:val="0"/>
                  <w:marTop w:val="0"/>
                  <w:marBottom w:val="0"/>
                  <w:divBdr>
                    <w:top w:val="none" w:sz="0" w:space="0" w:color="auto"/>
                    <w:left w:val="none" w:sz="0" w:space="0" w:color="auto"/>
                    <w:bottom w:val="none" w:sz="0" w:space="0" w:color="auto"/>
                    <w:right w:val="none" w:sz="0" w:space="0" w:color="auto"/>
                  </w:divBdr>
                  <w:divsChild>
                    <w:div w:id="1623925940">
                      <w:marLeft w:val="0"/>
                      <w:marRight w:val="0"/>
                      <w:marTop w:val="0"/>
                      <w:marBottom w:val="0"/>
                      <w:divBdr>
                        <w:top w:val="none" w:sz="0" w:space="0" w:color="auto"/>
                        <w:left w:val="none" w:sz="0" w:space="0" w:color="auto"/>
                        <w:bottom w:val="none" w:sz="0" w:space="0" w:color="auto"/>
                        <w:right w:val="none" w:sz="0" w:space="0" w:color="auto"/>
                      </w:divBdr>
                    </w:div>
                  </w:divsChild>
                </w:div>
                <w:div w:id="1831554907">
                  <w:marLeft w:val="0"/>
                  <w:marRight w:val="0"/>
                  <w:marTop w:val="0"/>
                  <w:marBottom w:val="0"/>
                  <w:divBdr>
                    <w:top w:val="none" w:sz="0" w:space="0" w:color="auto"/>
                    <w:left w:val="none" w:sz="0" w:space="0" w:color="auto"/>
                    <w:bottom w:val="none" w:sz="0" w:space="0" w:color="auto"/>
                    <w:right w:val="none" w:sz="0" w:space="0" w:color="auto"/>
                  </w:divBdr>
                  <w:divsChild>
                    <w:div w:id="1180851826">
                      <w:marLeft w:val="0"/>
                      <w:marRight w:val="0"/>
                      <w:marTop w:val="0"/>
                      <w:marBottom w:val="0"/>
                      <w:divBdr>
                        <w:top w:val="none" w:sz="0" w:space="0" w:color="auto"/>
                        <w:left w:val="none" w:sz="0" w:space="0" w:color="auto"/>
                        <w:bottom w:val="none" w:sz="0" w:space="0" w:color="auto"/>
                        <w:right w:val="none" w:sz="0" w:space="0" w:color="auto"/>
                      </w:divBdr>
                    </w:div>
                  </w:divsChild>
                </w:div>
                <w:div w:id="894052411">
                  <w:marLeft w:val="0"/>
                  <w:marRight w:val="0"/>
                  <w:marTop w:val="0"/>
                  <w:marBottom w:val="0"/>
                  <w:divBdr>
                    <w:top w:val="none" w:sz="0" w:space="0" w:color="auto"/>
                    <w:left w:val="none" w:sz="0" w:space="0" w:color="auto"/>
                    <w:bottom w:val="none" w:sz="0" w:space="0" w:color="auto"/>
                    <w:right w:val="none" w:sz="0" w:space="0" w:color="auto"/>
                  </w:divBdr>
                  <w:divsChild>
                    <w:div w:id="2140680207">
                      <w:marLeft w:val="0"/>
                      <w:marRight w:val="0"/>
                      <w:marTop w:val="0"/>
                      <w:marBottom w:val="0"/>
                      <w:divBdr>
                        <w:top w:val="none" w:sz="0" w:space="0" w:color="auto"/>
                        <w:left w:val="none" w:sz="0" w:space="0" w:color="auto"/>
                        <w:bottom w:val="none" w:sz="0" w:space="0" w:color="auto"/>
                        <w:right w:val="none" w:sz="0" w:space="0" w:color="auto"/>
                      </w:divBdr>
                    </w:div>
                  </w:divsChild>
                </w:div>
                <w:div w:id="153648131">
                  <w:marLeft w:val="0"/>
                  <w:marRight w:val="0"/>
                  <w:marTop w:val="0"/>
                  <w:marBottom w:val="0"/>
                  <w:divBdr>
                    <w:top w:val="none" w:sz="0" w:space="0" w:color="auto"/>
                    <w:left w:val="none" w:sz="0" w:space="0" w:color="auto"/>
                    <w:bottom w:val="none" w:sz="0" w:space="0" w:color="auto"/>
                    <w:right w:val="none" w:sz="0" w:space="0" w:color="auto"/>
                  </w:divBdr>
                  <w:divsChild>
                    <w:div w:id="19709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25588">
          <w:marLeft w:val="0"/>
          <w:marRight w:val="0"/>
          <w:marTop w:val="0"/>
          <w:marBottom w:val="0"/>
          <w:divBdr>
            <w:top w:val="none" w:sz="0" w:space="0" w:color="auto"/>
            <w:left w:val="none" w:sz="0" w:space="0" w:color="auto"/>
            <w:bottom w:val="none" w:sz="0" w:space="0" w:color="auto"/>
            <w:right w:val="none" w:sz="0" w:space="0" w:color="auto"/>
          </w:divBdr>
        </w:div>
        <w:div w:id="912396983">
          <w:marLeft w:val="0"/>
          <w:marRight w:val="0"/>
          <w:marTop w:val="0"/>
          <w:marBottom w:val="0"/>
          <w:divBdr>
            <w:top w:val="none" w:sz="0" w:space="0" w:color="auto"/>
            <w:left w:val="none" w:sz="0" w:space="0" w:color="auto"/>
            <w:bottom w:val="none" w:sz="0" w:space="0" w:color="auto"/>
            <w:right w:val="none" w:sz="0" w:space="0" w:color="auto"/>
          </w:divBdr>
        </w:div>
        <w:div w:id="380595955">
          <w:marLeft w:val="0"/>
          <w:marRight w:val="0"/>
          <w:marTop w:val="0"/>
          <w:marBottom w:val="0"/>
          <w:divBdr>
            <w:top w:val="none" w:sz="0" w:space="0" w:color="auto"/>
            <w:left w:val="none" w:sz="0" w:space="0" w:color="auto"/>
            <w:bottom w:val="none" w:sz="0" w:space="0" w:color="auto"/>
            <w:right w:val="none" w:sz="0" w:space="0" w:color="auto"/>
          </w:divBdr>
        </w:div>
        <w:div w:id="404690201">
          <w:marLeft w:val="0"/>
          <w:marRight w:val="0"/>
          <w:marTop w:val="0"/>
          <w:marBottom w:val="0"/>
          <w:divBdr>
            <w:top w:val="none" w:sz="0" w:space="0" w:color="auto"/>
            <w:left w:val="none" w:sz="0" w:space="0" w:color="auto"/>
            <w:bottom w:val="none" w:sz="0" w:space="0" w:color="auto"/>
            <w:right w:val="none" w:sz="0" w:space="0" w:color="auto"/>
          </w:divBdr>
        </w:div>
        <w:div w:id="702049950">
          <w:marLeft w:val="0"/>
          <w:marRight w:val="0"/>
          <w:marTop w:val="0"/>
          <w:marBottom w:val="0"/>
          <w:divBdr>
            <w:top w:val="none" w:sz="0" w:space="0" w:color="auto"/>
            <w:left w:val="none" w:sz="0" w:space="0" w:color="auto"/>
            <w:bottom w:val="none" w:sz="0" w:space="0" w:color="auto"/>
            <w:right w:val="none" w:sz="0" w:space="0" w:color="auto"/>
          </w:divBdr>
          <w:divsChild>
            <w:div w:id="1209221893">
              <w:marLeft w:val="-75"/>
              <w:marRight w:val="0"/>
              <w:marTop w:val="30"/>
              <w:marBottom w:val="30"/>
              <w:divBdr>
                <w:top w:val="none" w:sz="0" w:space="0" w:color="auto"/>
                <w:left w:val="none" w:sz="0" w:space="0" w:color="auto"/>
                <w:bottom w:val="none" w:sz="0" w:space="0" w:color="auto"/>
                <w:right w:val="none" w:sz="0" w:space="0" w:color="auto"/>
              </w:divBdr>
              <w:divsChild>
                <w:div w:id="1746337903">
                  <w:marLeft w:val="0"/>
                  <w:marRight w:val="0"/>
                  <w:marTop w:val="0"/>
                  <w:marBottom w:val="0"/>
                  <w:divBdr>
                    <w:top w:val="none" w:sz="0" w:space="0" w:color="auto"/>
                    <w:left w:val="none" w:sz="0" w:space="0" w:color="auto"/>
                    <w:bottom w:val="none" w:sz="0" w:space="0" w:color="auto"/>
                    <w:right w:val="none" w:sz="0" w:space="0" w:color="auto"/>
                  </w:divBdr>
                  <w:divsChild>
                    <w:div w:id="1909148263">
                      <w:marLeft w:val="0"/>
                      <w:marRight w:val="0"/>
                      <w:marTop w:val="0"/>
                      <w:marBottom w:val="0"/>
                      <w:divBdr>
                        <w:top w:val="none" w:sz="0" w:space="0" w:color="auto"/>
                        <w:left w:val="none" w:sz="0" w:space="0" w:color="auto"/>
                        <w:bottom w:val="none" w:sz="0" w:space="0" w:color="auto"/>
                        <w:right w:val="none" w:sz="0" w:space="0" w:color="auto"/>
                      </w:divBdr>
                    </w:div>
                  </w:divsChild>
                </w:div>
                <w:div w:id="1504972291">
                  <w:marLeft w:val="0"/>
                  <w:marRight w:val="0"/>
                  <w:marTop w:val="0"/>
                  <w:marBottom w:val="0"/>
                  <w:divBdr>
                    <w:top w:val="none" w:sz="0" w:space="0" w:color="auto"/>
                    <w:left w:val="none" w:sz="0" w:space="0" w:color="auto"/>
                    <w:bottom w:val="none" w:sz="0" w:space="0" w:color="auto"/>
                    <w:right w:val="none" w:sz="0" w:space="0" w:color="auto"/>
                  </w:divBdr>
                  <w:divsChild>
                    <w:div w:id="397631458">
                      <w:marLeft w:val="0"/>
                      <w:marRight w:val="0"/>
                      <w:marTop w:val="0"/>
                      <w:marBottom w:val="0"/>
                      <w:divBdr>
                        <w:top w:val="none" w:sz="0" w:space="0" w:color="auto"/>
                        <w:left w:val="none" w:sz="0" w:space="0" w:color="auto"/>
                        <w:bottom w:val="none" w:sz="0" w:space="0" w:color="auto"/>
                        <w:right w:val="none" w:sz="0" w:space="0" w:color="auto"/>
                      </w:divBdr>
                    </w:div>
                    <w:div w:id="2122600931">
                      <w:marLeft w:val="0"/>
                      <w:marRight w:val="0"/>
                      <w:marTop w:val="0"/>
                      <w:marBottom w:val="0"/>
                      <w:divBdr>
                        <w:top w:val="none" w:sz="0" w:space="0" w:color="auto"/>
                        <w:left w:val="none" w:sz="0" w:space="0" w:color="auto"/>
                        <w:bottom w:val="none" w:sz="0" w:space="0" w:color="auto"/>
                        <w:right w:val="none" w:sz="0" w:space="0" w:color="auto"/>
                      </w:divBdr>
                    </w:div>
                    <w:div w:id="119229768">
                      <w:marLeft w:val="0"/>
                      <w:marRight w:val="0"/>
                      <w:marTop w:val="0"/>
                      <w:marBottom w:val="0"/>
                      <w:divBdr>
                        <w:top w:val="none" w:sz="0" w:space="0" w:color="auto"/>
                        <w:left w:val="none" w:sz="0" w:space="0" w:color="auto"/>
                        <w:bottom w:val="none" w:sz="0" w:space="0" w:color="auto"/>
                        <w:right w:val="none" w:sz="0" w:space="0" w:color="auto"/>
                      </w:divBdr>
                    </w:div>
                  </w:divsChild>
                </w:div>
                <w:div w:id="1013143874">
                  <w:marLeft w:val="0"/>
                  <w:marRight w:val="0"/>
                  <w:marTop w:val="0"/>
                  <w:marBottom w:val="0"/>
                  <w:divBdr>
                    <w:top w:val="none" w:sz="0" w:space="0" w:color="auto"/>
                    <w:left w:val="none" w:sz="0" w:space="0" w:color="auto"/>
                    <w:bottom w:val="none" w:sz="0" w:space="0" w:color="auto"/>
                    <w:right w:val="none" w:sz="0" w:space="0" w:color="auto"/>
                  </w:divBdr>
                  <w:divsChild>
                    <w:div w:id="471289786">
                      <w:marLeft w:val="0"/>
                      <w:marRight w:val="0"/>
                      <w:marTop w:val="0"/>
                      <w:marBottom w:val="0"/>
                      <w:divBdr>
                        <w:top w:val="none" w:sz="0" w:space="0" w:color="auto"/>
                        <w:left w:val="none" w:sz="0" w:space="0" w:color="auto"/>
                        <w:bottom w:val="none" w:sz="0" w:space="0" w:color="auto"/>
                        <w:right w:val="none" w:sz="0" w:space="0" w:color="auto"/>
                      </w:divBdr>
                    </w:div>
                  </w:divsChild>
                </w:div>
                <w:div w:id="1071660174">
                  <w:marLeft w:val="0"/>
                  <w:marRight w:val="0"/>
                  <w:marTop w:val="0"/>
                  <w:marBottom w:val="0"/>
                  <w:divBdr>
                    <w:top w:val="none" w:sz="0" w:space="0" w:color="auto"/>
                    <w:left w:val="none" w:sz="0" w:space="0" w:color="auto"/>
                    <w:bottom w:val="none" w:sz="0" w:space="0" w:color="auto"/>
                    <w:right w:val="none" w:sz="0" w:space="0" w:color="auto"/>
                  </w:divBdr>
                  <w:divsChild>
                    <w:div w:id="1622029201">
                      <w:marLeft w:val="0"/>
                      <w:marRight w:val="0"/>
                      <w:marTop w:val="0"/>
                      <w:marBottom w:val="0"/>
                      <w:divBdr>
                        <w:top w:val="none" w:sz="0" w:space="0" w:color="auto"/>
                        <w:left w:val="none" w:sz="0" w:space="0" w:color="auto"/>
                        <w:bottom w:val="none" w:sz="0" w:space="0" w:color="auto"/>
                        <w:right w:val="none" w:sz="0" w:space="0" w:color="auto"/>
                      </w:divBdr>
                    </w:div>
                    <w:div w:id="1192495619">
                      <w:marLeft w:val="0"/>
                      <w:marRight w:val="0"/>
                      <w:marTop w:val="0"/>
                      <w:marBottom w:val="0"/>
                      <w:divBdr>
                        <w:top w:val="none" w:sz="0" w:space="0" w:color="auto"/>
                        <w:left w:val="none" w:sz="0" w:space="0" w:color="auto"/>
                        <w:bottom w:val="none" w:sz="0" w:space="0" w:color="auto"/>
                        <w:right w:val="none" w:sz="0" w:space="0" w:color="auto"/>
                      </w:divBdr>
                    </w:div>
                    <w:div w:id="278682448">
                      <w:marLeft w:val="0"/>
                      <w:marRight w:val="0"/>
                      <w:marTop w:val="0"/>
                      <w:marBottom w:val="0"/>
                      <w:divBdr>
                        <w:top w:val="none" w:sz="0" w:space="0" w:color="auto"/>
                        <w:left w:val="none" w:sz="0" w:space="0" w:color="auto"/>
                        <w:bottom w:val="none" w:sz="0" w:space="0" w:color="auto"/>
                        <w:right w:val="none" w:sz="0" w:space="0" w:color="auto"/>
                      </w:divBdr>
                    </w:div>
                  </w:divsChild>
                </w:div>
                <w:div w:id="788739402">
                  <w:marLeft w:val="0"/>
                  <w:marRight w:val="0"/>
                  <w:marTop w:val="0"/>
                  <w:marBottom w:val="0"/>
                  <w:divBdr>
                    <w:top w:val="none" w:sz="0" w:space="0" w:color="auto"/>
                    <w:left w:val="none" w:sz="0" w:space="0" w:color="auto"/>
                    <w:bottom w:val="none" w:sz="0" w:space="0" w:color="auto"/>
                    <w:right w:val="none" w:sz="0" w:space="0" w:color="auto"/>
                  </w:divBdr>
                  <w:divsChild>
                    <w:div w:id="620378367">
                      <w:marLeft w:val="0"/>
                      <w:marRight w:val="0"/>
                      <w:marTop w:val="0"/>
                      <w:marBottom w:val="0"/>
                      <w:divBdr>
                        <w:top w:val="none" w:sz="0" w:space="0" w:color="auto"/>
                        <w:left w:val="none" w:sz="0" w:space="0" w:color="auto"/>
                        <w:bottom w:val="none" w:sz="0" w:space="0" w:color="auto"/>
                        <w:right w:val="none" w:sz="0" w:space="0" w:color="auto"/>
                      </w:divBdr>
                    </w:div>
                  </w:divsChild>
                </w:div>
                <w:div w:id="523903600">
                  <w:marLeft w:val="0"/>
                  <w:marRight w:val="0"/>
                  <w:marTop w:val="0"/>
                  <w:marBottom w:val="0"/>
                  <w:divBdr>
                    <w:top w:val="none" w:sz="0" w:space="0" w:color="auto"/>
                    <w:left w:val="none" w:sz="0" w:space="0" w:color="auto"/>
                    <w:bottom w:val="none" w:sz="0" w:space="0" w:color="auto"/>
                    <w:right w:val="none" w:sz="0" w:space="0" w:color="auto"/>
                  </w:divBdr>
                  <w:divsChild>
                    <w:div w:id="1879779342">
                      <w:marLeft w:val="0"/>
                      <w:marRight w:val="0"/>
                      <w:marTop w:val="0"/>
                      <w:marBottom w:val="0"/>
                      <w:divBdr>
                        <w:top w:val="none" w:sz="0" w:space="0" w:color="auto"/>
                        <w:left w:val="none" w:sz="0" w:space="0" w:color="auto"/>
                        <w:bottom w:val="none" w:sz="0" w:space="0" w:color="auto"/>
                        <w:right w:val="none" w:sz="0" w:space="0" w:color="auto"/>
                      </w:divBdr>
                    </w:div>
                    <w:div w:id="928192758">
                      <w:marLeft w:val="0"/>
                      <w:marRight w:val="0"/>
                      <w:marTop w:val="0"/>
                      <w:marBottom w:val="0"/>
                      <w:divBdr>
                        <w:top w:val="none" w:sz="0" w:space="0" w:color="auto"/>
                        <w:left w:val="none" w:sz="0" w:space="0" w:color="auto"/>
                        <w:bottom w:val="none" w:sz="0" w:space="0" w:color="auto"/>
                        <w:right w:val="none" w:sz="0" w:space="0" w:color="auto"/>
                      </w:divBdr>
                    </w:div>
                    <w:div w:id="29440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7859">
          <w:marLeft w:val="0"/>
          <w:marRight w:val="0"/>
          <w:marTop w:val="0"/>
          <w:marBottom w:val="0"/>
          <w:divBdr>
            <w:top w:val="none" w:sz="0" w:space="0" w:color="auto"/>
            <w:left w:val="none" w:sz="0" w:space="0" w:color="auto"/>
            <w:bottom w:val="none" w:sz="0" w:space="0" w:color="auto"/>
            <w:right w:val="none" w:sz="0" w:space="0" w:color="auto"/>
          </w:divBdr>
        </w:div>
        <w:div w:id="1301377838">
          <w:marLeft w:val="0"/>
          <w:marRight w:val="0"/>
          <w:marTop w:val="0"/>
          <w:marBottom w:val="0"/>
          <w:divBdr>
            <w:top w:val="none" w:sz="0" w:space="0" w:color="auto"/>
            <w:left w:val="none" w:sz="0" w:space="0" w:color="auto"/>
            <w:bottom w:val="none" w:sz="0" w:space="0" w:color="auto"/>
            <w:right w:val="none" w:sz="0" w:space="0" w:color="auto"/>
          </w:divBdr>
        </w:div>
        <w:div w:id="1563558760">
          <w:marLeft w:val="0"/>
          <w:marRight w:val="0"/>
          <w:marTop w:val="0"/>
          <w:marBottom w:val="0"/>
          <w:divBdr>
            <w:top w:val="none" w:sz="0" w:space="0" w:color="auto"/>
            <w:left w:val="none" w:sz="0" w:space="0" w:color="auto"/>
            <w:bottom w:val="none" w:sz="0" w:space="0" w:color="auto"/>
            <w:right w:val="none" w:sz="0" w:space="0" w:color="auto"/>
          </w:divBdr>
        </w:div>
        <w:div w:id="949967505">
          <w:marLeft w:val="0"/>
          <w:marRight w:val="0"/>
          <w:marTop w:val="0"/>
          <w:marBottom w:val="0"/>
          <w:divBdr>
            <w:top w:val="none" w:sz="0" w:space="0" w:color="auto"/>
            <w:left w:val="none" w:sz="0" w:space="0" w:color="auto"/>
            <w:bottom w:val="none" w:sz="0" w:space="0" w:color="auto"/>
            <w:right w:val="none" w:sz="0" w:space="0" w:color="auto"/>
          </w:divBdr>
        </w:div>
        <w:div w:id="370881172">
          <w:marLeft w:val="0"/>
          <w:marRight w:val="0"/>
          <w:marTop w:val="0"/>
          <w:marBottom w:val="0"/>
          <w:divBdr>
            <w:top w:val="none" w:sz="0" w:space="0" w:color="auto"/>
            <w:left w:val="none" w:sz="0" w:space="0" w:color="auto"/>
            <w:bottom w:val="none" w:sz="0" w:space="0" w:color="auto"/>
            <w:right w:val="none" w:sz="0" w:space="0" w:color="auto"/>
          </w:divBdr>
        </w:div>
        <w:div w:id="1914583941">
          <w:marLeft w:val="0"/>
          <w:marRight w:val="0"/>
          <w:marTop w:val="0"/>
          <w:marBottom w:val="0"/>
          <w:divBdr>
            <w:top w:val="none" w:sz="0" w:space="0" w:color="auto"/>
            <w:left w:val="none" w:sz="0" w:space="0" w:color="auto"/>
            <w:bottom w:val="none" w:sz="0" w:space="0" w:color="auto"/>
            <w:right w:val="none" w:sz="0" w:space="0" w:color="auto"/>
          </w:divBdr>
        </w:div>
        <w:div w:id="2142188059">
          <w:marLeft w:val="0"/>
          <w:marRight w:val="0"/>
          <w:marTop w:val="0"/>
          <w:marBottom w:val="0"/>
          <w:divBdr>
            <w:top w:val="none" w:sz="0" w:space="0" w:color="auto"/>
            <w:left w:val="none" w:sz="0" w:space="0" w:color="auto"/>
            <w:bottom w:val="none" w:sz="0" w:space="0" w:color="auto"/>
            <w:right w:val="none" w:sz="0" w:space="0" w:color="auto"/>
          </w:divBdr>
        </w:div>
        <w:div w:id="1046637333">
          <w:marLeft w:val="0"/>
          <w:marRight w:val="0"/>
          <w:marTop w:val="0"/>
          <w:marBottom w:val="0"/>
          <w:divBdr>
            <w:top w:val="none" w:sz="0" w:space="0" w:color="auto"/>
            <w:left w:val="none" w:sz="0" w:space="0" w:color="auto"/>
            <w:bottom w:val="none" w:sz="0" w:space="0" w:color="auto"/>
            <w:right w:val="none" w:sz="0" w:space="0" w:color="auto"/>
          </w:divBdr>
          <w:divsChild>
            <w:div w:id="260187307">
              <w:marLeft w:val="-75"/>
              <w:marRight w:val="0"/>
              <w:marTop w:val="30"/>
              <w:marBottom w:val="30"/>
              <w:divBdr>
                <w:top w:val="none" w:sz="0" w:space="0" w:color="auto"/>
                <w:left w:val="none" w:sz="0" w:space="0" w:color="auto"/>
                <w:bottom w:val="none" w:sz="0" w:space="0" w:color="auto"/>
                <w:right w:val="none" w:sz="0" w:space="0" w:color="auto"/>
              </w:divBdr>
              <w:divsChild>
                <w:div w:id="1439643257">
                  <w:marLeft w:val="0"/>
                  <w:marRight w:val="0"/>
                  <w:marTop w:val="0"/>
                  <w:marBottom w:val="0"/>
                  <w:divBdr>
                    <w:top w:val="none" w:sz="0" w:space="0" w:color="auto"/>
                    <w:left w:val="none" w:sz="0" w:space="0" w:color="auto"/>
                    <w:bottom w:val="none" w:sz="0" w:space="0" w:color="auto"/>
                    <w:right w:val="none" w:sz="0" w:space="0" w:color="auto"/>
                  </w:divBdr>
                  <w:divsChild>
                    <w:div w:id="1319577134">
                      <w:marLeft w:val="0"/>
                      <w:marRight w:val="0"/>
                      <w:marTop w:val="0"/>
                      <w:marBottom w:val="0"/>
                      <w:divBdr>
                        <w:top w:val="none" w:sz="0" w:space="0" w:color="auto"/>
                        <w:left w:val="none" w:sz="0" w:space="0" w:color="auto"/>
                        <w:bottom w:val="none" w:sz="0" w:space="0" w:color="auto"/>
                        <w:right w:val="none" w:sz="0" w:space="0" w:color="auto"/>
                      </w:divBdr>
                    </w:div>
                  </w:divsChild>
                </w:div>
                <w:div w:id="1758938523">
                  <w:marLeft w:val="0"/>
                  <w:marRight w:val="0"/>
                  <w:marTop w:val="0"/>
                  <w:marBottom w:val="0"/>
                  <w:divBdr>
                    <w:top w:val="none" w:sz="0" w:space="0" w:color="auto"/>
                    <w:left w:val="none" w:sz="0" w:space="0" w:color="auto"/>
                    <w:bottom w:val="none" w:sz="0" w:space="0" w:color="auto"/>
                    <w:right w:val="none" w:sz="0" w:space="0" w:color="auto"/>
                  </w:divBdr>
                  <w:divsChild>
                    <w:div w:id="1474056744">
                      <w:marLeft w:val="0"/>
                      <w:marRight w:val="0"/>
                      <w:marTop w:val="0"/>
                      <w:marBottom w:val="0"/>
                      <w:divBdr>
                        <w:top w:val="none" w:sz="0" w:space="0" w:color="auto"/>
                        <w:left w:val="none" w:sz="0" w:space="0" w:color="auto"/>
                        <w:bottom w:val="none" w:sz="0" w:space="0" w:color="auto"/>
                        <w:right w:val="none" w:sz="0" w:space="0" w:color="auto"/>
                      </w:divBdr>
                    </w:div>
                  </w:divsChild>
                </w:div>
                <w:div w:id="1062756987">
                  <w:marLeft w:val="0"/>
                  <w:marRight w:val="0"/>
                  <w:marTop w:val="0"/>
                  <w:marBottom w:val="0"/>
                  <w:divBdr>
                    <w:top w:val="none" w:sz="0" w:space="0" w:color="auto"/>
                    <w:left w:val="none" w:sz="0" w:space="0" w:color="auto"/>
                    <w:bottom w:val="none" w:sz="0" w:space="0" w:color="auto"/>
                    <w:right w:val="none" w:sz="0" w:space="0" w:color="auto"/>
                  </w:divBdr>
                  <w:divsChild>
                    <w:div w:id="1886748512">
                      <w:marLeft w:val="0"/>
                      <w:marRight w:val="0"/>
                      <w:marTop w:val="0"/>
                      <w:marBottom w:val="0"/>
                      <w:divBdr>
                        <w:top w:val="none" w:sz="0" w:space="0" w:color="auto"/>
                        <w:left w:val="none" w:sz="0" w:space="0" w:color="auto"/>
                        <w:bottom w:val="none" w:sz="0" w:space="0" w:color="auto"/>
                        <w:right w:val="none" w:sz="0" w:space="0" w:color="auto"/>
                      </w:divBdr>
                    </w:div>
                    <w:div w:id="837768689">
                      <w:marLeft w:val="0"/>
                      <w:marRight w:val="0"/>
                      <w:marTop w:val="0"/>
                      <w:marBottom w:val="0"/>
                      <w:divBdr>
                        <w:top w:val="none" w:sz="0" w:space="0" w:color="auto"/>
                        <w:left w:val="none" w:sz="0" w:space="0" w:color="auto"/>
                        <w:bottom w:val="none" w:sz="0" w:space="0" w:color="auto"/>
                        <w:right w:val="none" w:sz="0" w:space="0" w:color="auto"/>
                      </w:divBdr>
                    </w:div>
                    <w:div w:id="636641362">
                      <w:marLeft w:val="0"/>
                      <w:marRight w:val="0"/>
                      <w:marTop w:val="0"/>
                      <w:marBottom w:val="0"/>
                      <w:divBdr>
                        <w:top w:val="none" w:sz="0" w:space="0" w:color="auto"/>
                        <w:left w:val="none" w:sz="0" w:space="0" w:color="auto"/>
                        <w:bottom w:val="none" w:sz="0" w:space="0" w:color="auto"/>
                        <w:right w:val="none" w:sz="0" w:space="0" w:color="auto"/>
                      </w:divBdr>
                    </w:div>
                  </w:divsChild>
                </w:div>
                <w:div w:id="315302418">
                  <w:marLeft w:val="0"/>
                  <w:marRight w:val="0"/>
                  <w:marTop w:val="0"/>
                  <w:marBottom w:val="0"/>
                  <w:divBdr>
                    <w:top w:val="none" w:sz="0" w:space="0" w:color="auto"/>
                    <w:left w:val="none" w:sz="0" w:space="0" w:color="auto"/>
                    <w:bottom w:val="none" w:sz="0" w:space="0" w:color="auto"/>
                    <w:right w:val="none" w:sz="0" w:space="0" w:color="auto"/>
                  </w:divBdr>
                  <w:divsChild>
                    <w:div w:id="987520204">
                      <w:marLeft w:val="0"/>
                      <w:marRight w:val="0"/>
                      <w:marTop w:val="0"/>
                      <w:marBottom w:val="0"/>
                      <w:divBdr>
                        <w:top w:val="none" w:sz="0" w:space="0" w:color="auto"/>
                        <w:left w:val="none" w:sz="0" w:space="0" w:color="auto"/>
                        <w:bottom w:val="none" w:sz="0" w:space="0" w:color="auto"/>
                        <w:right w:val="none" w:sz="0" w:space="0" w:color="auto"/>
                      </w:divBdr>
                    </w:div>
                  </w:divsChild>
                </w:div>
                <w:div w:id="1884556959">
                  <w:marLeft w:val="0"/>
                  <w:marRight w:val="0"/>
                  <w:marTop w:val="0"/>
                  <w:marBottom w:val="0"/>
                  <w:divBdr>
                    <w:top w:val="none" w:sz="0" w:space="0" w:color="auto"/>
                    <w:left w:val="none" w:sz="0" w:space="0" w:color="auto"/>
                    <w:bottom w:val="none" w:sz="0" w:space="0" w:color="auto"/>
                    <w:right w:val="none" w:sz="0" w:space="0" w:color="auto"/>
                  </w:divBdr>
                  <w:divsChild>
                    <w:div w:id="395933206">
                      <w:marLeft w:val="0"/>
                      <w:marRight w:val="0"/>
                      <w:marTop w:val="0"/>
                      <w:marBottom w:val="0"/>
                      <w:divBdr>
                        <w:top w:val="none" w:sz="0" w:space="0" w:color="auto"/>
                        <w:left w:val="none" w:sz="0" w:space="0" w:color="auto"/>
                        <w:bottom w:val="none" w:sz="0" w:space="0" w:color="auto"/>
                        <w:right w:val="none" w:sz="0" w:space="0" w:color="auto"/>
                      </w:divBdr>
                    </w:div>
                    <w:div w:id="1243564523">
                      <w:marLeft w:val="0"/>
                      <w:marRight w:val="0"/>
                      <w:marTop w:val="0"/>
                      <w:marBottom w:val="0"/>
                      <w:divBdr>
                        <w:top w:val="none" w:sz="0" w:space="0" w:color="auto"/>
                        <w:left w:val="none" w:sz="0" w:space="0" w:color="auto"/>
                        <w:bottom w:val="none" w:sz="0" w:space="0" w:color="auto"/>
                        <w:right w:val="none" w:sz="0" w:space="0" w:color="auto"/>
                      </w:divBdr>
                    </w:div>
                    <w:div w:id="1410076125">
                      <w:marLeft w:val="0"/>
                      <w:marRight w:val="0"/>
                      <w:marTop w:val="0"/>
                      <w:marBottom w:val="0"/>
                      <w:divBdr>
                        <w:top w:val="none" w:sz="0" w:space="0" w:color="auto"/>
                        <w:left w:val="none" w:sz="0" w:space="0" w:color="auto"/>
                        <w:bottom w:val="none" w:sz="0" w:space="0" w:color="auto"/>
                        <w:right w:val="none" w:sz="0" w:space="0" w:color="auto"/>
                      </w:divBdr>
                    </w:div>
                  </w:divsChild>
                </w:div>
                <w:div w:id="2089887104">
                  <w:marLeft w:val="0"/>
                  <w:marRight w:val="0"/>
                  <w:marTop w:val="0"/>
                  <w:marBottom w:val="0"/>
                  <w:divBdr>
                    <w:top w:val="none" w:sz="0" w:space="0" w:color="auto"/>
                    <w:left w:val="none" w:sz="0" w:space="0" w:color="auto"/>
                    <w:bottom w:val="none" w:sz="0" w:space="0" w:color="auto"/>
                    <w:right w:val="none" w:sz="0" w:space="0" w:color="auto"/>
                  </w:divBdr>
                  <w:divsChild>
                    <w:div w:id="1663461920">
                      <w:marLeft w:val="0"/>
                      <w:marRight w:val="0"/>
                      <w:marTop w:val="0"/>
                      <w:marBottom w:val="0"/>
                      <w:divBdr>
                        <w:top w:val="none" w:sz="0" w:space="0" w:color="auto"/>
                        <w:left w:val="none" w:sz="0" w:space="0" w:color="auto"/>
                        <w:bottom w:val="none" w:sz="0" w:space="0" w:color="auto"/>
                        <w:right w:val="none" w:sz="0" w:space="0" w:color="auto"/>
                      </w:divBdr>
                    </w:div>
                  </w:divsChild>
                </w:div>
                <w:div w:id="639115678">
                  <w:marLeft w:val="0"/>
                  <w:marRight w:val="0"/>
                  <w:marTop w:val="0"/>
                  <w:marBottom w:val="0"/>
                  <w:divBdr>
                    <w:top w:val="none" w:sz="0" w:space="0" w:color="auto"/>
                    <w:left w:val="none" w:sz="0" w:space="0" w:color="auto"/>
                    <w:bottom w:val="none" w:sz="0" w:space="0" w:color="auto"/>
                    <w:right w:val="none" w:sz="0" w:space="0" w:color="auto"/>
                  </w:divBdr>
                  <w:divsChild>
                    <w:div w:id="689839066">
                      <w:marLeft w:val="0"/>
                      <w:marRight w:val="0"/>
                      <w:marTop w:val="0"/>
                      <w:marBottom w:val="0"/>
                      <w:divBdr>
                        <w:top w:val="none" w:sz="0" w:space="0" w:color="auto"/>
                        <w:left w:val="none" w:sz="0" w:space="0" w:color="auto"/>
                        <w:bottom w:val="none" w:sz="0" w:space="0" w:color="auto"/>
                        <w:right w:val="none" w:sz="0" w:space="0" w:color="auto"/>
                      </w:divBdr>
                    </w:div>
                    <w:div w:id="311175257">
                      <w:marLeft w:val="0"/>
                      <w:marRight w:val="0"/>
                      <w:marTop w:val="0"/>
                      <w:marBottom w:val="0"/>
                      <w:divBdr>
                        <w:top w:val="none" w:sz="0" w:space="0" w:color="auto"/>
                        <w:left w:val="none" w:sz="0" w:space="0" w:color="auto"/>
                        <w:bottom w:val="none" w:sz="0" w:space="0" w:color="auto"/>
                        <w:right w:val="none" w:sz="0" w:space="0" w:color="auto"/>
                      </w:divBdr>
                    </w:div>
                    <w:div w:id="2130388966">
                      <w:marLeft w:val="0"/>
                      <w:marRight w:val="0"/>
                      <w:marTop w:val="0"/>
                      <w:marBottom w:val="0"/>
                      <w:divBdr>
                        <w:top w:val="none" w:sz="0" w:space="0" w:color="auto"/>
                        <w:left w:val="none" w:sz="0" w:space="0" w:color="auto"/>
                        <w:bottom w:val="none" w:sz="0" w:space="0" w:color="auto"/>
                        <w:right w:val="none" w:sz="0" w:space="0" w:color="auto"/>
                      </w:divBdr>
                    </w:div>
                  </w:divsChild>
                </w:div>
                <w:div w:id="1907642298">
                  <w:marLeft w:val="0"/>
                  <w:marRight w:val="0"/>
                  <w:marTop w:val="0"/>
                  <w:marBottom w:val="0"/>
                  <w:divBdr>
                    <w:top w:val="none" w:sz="0" w:space="0" w:color="auto"/>
                    <w:left w:val="none" w:sz="0" w:space="0" w:color="auto"/>
                    <w:bottom w:val="none" w:sz="0" w:space="0" w:color="auto"/>
                    <w:right w:val="none" w:sz="0" w:space="0" w:color="auto"/>
                  </w:divBdr>
                  <w:divsChild>
                    <w:div w:id="808549364">
                      <w:marLeft w:val="0"/>
                      <w:marRight w:val="0"/>
                      <w:marTop w:val="0"/>
                      <w:marBottom w:val="0"/>
                      <w:divBdr>
                        <w:top w:val="none" w:sz="0" w:space="0" w:color="auto"/>
                        <w:left w:val="none" w:sz="0" w:space="0" w:color="auto"/>
                        <w:bottom w:val="none" w:sz="0" w:space="0" w:color="auto"/>
                        <w:right w:val="none" w:sz="0" w:space="0" w:color="auto"/>
                      </w:divBdr>
                    </w:div>
                  </w:divsChild>
                </w:div>
                <w:div w:id="858465864">
                  <w:marLeft w:val="0"/>
                  <w:marRight w:val="0"/>
                  <w:marTop w:val="0"/>
                  <w:marBottom w:val="0"/>
                  <w:divBdr>
                    <w:top w:val="none" w:sz="0" w:space="0" w:color="auto"/>
                    <w:left w:val="none" w:sz="0" w:space="0" w:color="auto"/>
                    <w:bottom w:val="none" w:sz="0" w:space="0" w:color="auto"/>
                    <w:right w:val="none" w:sz="0" w:space="0" w:color="auto"/>
                  </w:divBdr>
                  <w:divsChild>
                    <w:div w:id="567418069">
                      <w:marLeft w:val="0"/>
                      <w:marRight w:val="0"/>
                      <w:marTop w:val="0"/>
                      <w:marBottom w:val="0"/>
                      <w:divBdr>
                        <w:top w:val="none" w:sz="0" w:space="0" w:color="auto"/>
                        <w:left w:val="none" w:sz="0" w:space="0" w:color="auto"/>
                        <w:bottom w:val="none" w:sz="0" w:space="0" w:color="auto"/>
                        <w:right w:val="none" w:sz="0" w:space="0" w:color="auto"/>
                      </w:divBdr>
                    </w:div>
                    <w:div w:id="384452237">
                      <w:marLeft w:val="0"/>
                      <w:marRight w:val="0"/>
                      <w:marTop w:val="0"/>
                      <w:marBottom w:val="0"/>
                      <w:divBdr>
                        <w:top w:val="none" w:sz="0" w:space="0" w:color="auto"/>
                        <w:left w:val="none" w:sz="0" w:space="0" w:color="auto"/>
                        <w:bottom w:val="none" w:sz="0" w:space="0" w:color="auto"/>
                        <w:right w:val="none" w:sz="0" w:space="0" w:color="auto"/>
                      </w:divBdr>
                    </w:div>
                    <w:div w:id="704060029">
                      <w:marLeft w:val="0"/>
                      <w:marRight w:val="0"/>
                      <w:marTop w:val="0"/>
                      <w:marBottom w:val="0"/>
                      <w:divBdr>
                        <w:top w:val="none" w:sz="0" w:space="0" w:color="auto"/>
                        <w:left w:val="none" w:sz="0" w:space="0" w:color="auto"/>
                        <w:bottom w:val="none" w:sz="0" w:space="0" w:color="auto"/>
                        <w:right w:val="none" w:sz="0" w:space="0" w:color="auto"/>
                      </w:divBdr>
                    </w:div>
                  </w:divsChild>
                </w:div>
                <w:div w:id="692996630">
                  <w:marLeft w:val="0"/>
                  <w:marRight w:val="0"/>
                  <w:marTop w:val="0"/>
                  <w:marBottom w:val="0"/>
                  <w:divBdr>
                    <w:top w:val="none" w:sz="0" w:space="0" w:color="auto"/>
                    <w:left w:val="none" w:sz="0" w:space="0" w:color="auto"/>
                    <w:bottom w:val="none" w:sz="0" w:space="0" w:color="auto"/>
                    <w:right w:val="none" w:sz="0" w:space="0" w:color="auto"/>
                  </w:divBdr>
                  <w:divsChild>
                    <w:div w:id="489757682">
                      <w:marLeft w:val="0"/>
                      <w:marRight w:val="0"/>
                      <w:marTop w:val="0"/>
                      <w:marBottom w:val="0"/>
                      <w:divBdr>
                        <w:top w:val="none" w:sz="0" w:space="0" w:color="auto"/>
                        <w:left w:val="none" w:sz="0" w:space="0" w:color="auto"/>
                        <w:bottom w:val="none" w:sz="0" w:space="0" w:color="auto"/>
                        <w:right w:val="none" w:sz="0" w:space="0" w:color="auto"/>
                      </w:divBdr>
                    </w:div>
                  </w:divsChild>
                </w:div>
                <w:div w:id="134034033">
                  <w:marLeft w:val="0"/>
                  <w:marRight w:val="0"/>
                  <w:marTop w:val="0"/>
                  <w:marBottom w:val="0"/>
                  <w:divBdr>
                    <w:top w:val="none" w:sz="0" w:space="0" w:color="auto"/>
                    <w:left w:val="none" w:sz="0" w:space="0" w:color="auto"/>
                    <w:bottom w:val="none" w:sz="0" w:space="0" w:color="auto"/>
                    <w:right w:val="none" w:sz="0" w:space="0" w:color="auto"/>
                  </w:divBdr>
                  <w:divsChild>
                    <w:div w:id="1430735509">
                      <w:marLeft w:val="0"/>
                      <w:marRight w:val="0"/>
                      <w:marTop w:val="0"/>
                      <w:marBottom w:val="0"/>
                      <w:divBdr>
                        <w:top w:val="none" w:sz="0" w:space="0" w:color="auto"/>
                        <w:left w:val="none" w:sz="0" w:space="0" w:color="auto"/>
                        <w:bottom w:val="none" w:sz="0" w:space="0" w:color="auto"/>
                        <w:right w:val="none" w:sz="0" w:space="0" w:color="auto"/>
                      </w:divBdr>
                    </w:div>
                    <w:div w:id="1601791385">
                      <w:marLeft w:val="0"/>
                      <w:marRight w:val="0"/>
                      <w:marTop w:val="0"/>
                      <w:marBottom w:val="0"/>
                      <w:divBdr>
                        <w:top w:val="none" w:sz="0" w:space="0" w:color="auto"/>
                        <w:left w:val="none" w:sz="0" w:space="0" w:color="auto"/>
                        <w:bottom w:val="none" w:sz="0" w:space="0" w:color="auto"/>
                        <w:right w:val="none" w:sz="0" w:space="0" w:color="auto"/>
                      </w:divBdr>
                    </w:div>
                    <w:div w:id="1452626163">
                      <w:marLeft w:val="0"/>
                      <w:marRight w:val="0"/>
                      <w:marTop w:val="0"/>
                      <w:marBottom w:val="0"/>
                      <w:divBdr>
                        <w:top w:val="none" w:sz="0" w:space="0" w:color="auto"/>
                        <w:left w:val="none" w:sz="0" w:space="0" w:color="auto"/>
                        <w:bottom w:val="none" w:sz="0" w:space="0" w:color="auto"/>
                        <w:right w:val="none" w:sz="0" w:space="0" w:color="auto"/>
                      </w:divBdr>
                    </w:div>
                  </w:divsChild>
                </w:div>
                <w:div w:id="1889757247">
                  <w:marLeft w:val="0"/>
                  <w:marRight w:val="0"/>
                  <w:marTop w:val="0"/>
                  <w:marBottom w:val="0"/>
                  <w:divBdr>
                    <w:top w:val="none" w:sz="0" w:space="0" w:color="auto"/>
                    <w:left w:val="none" w:sz="0" w:space="0" w:color="auto"/>
                    <w:bottom w:val="none" w:sz="0" w:space="0" w:color="auto"/>
                    <w:right w:val="none" w:sz="0" w:space="0" w:color="auto"/>
                  </w:divBdr>
                  <w:divsChild>
                    <w:div w:id="929191948">
                      <w:marLeft w:val="0"/>
                      <w:marRight w:val="0"/>
                      <w:marTop w:val="0"/>
                      <w:marBottom w:val="0"/>
                      <w:divBdr>
                        <w:top w:val="none" w:sz="0" w:space="0" w:color="auto"/>
                        <w:left w:val="none" w:sz="0" w:space="0" w:color="auto"/>
                        <w:bottom w:val="none" w:sz="0" w:space="0" w:color="auto"/>
                        <w:right w:val="none" w:sz="0" w:space="0" w:color="auto"/>
                      </w:divBdr>
                    </w:div>
                  </w:divsChild>
                </w:div>
                <w:div w:id="458498488">
                  <w:marLeft w:val="0"/>
                  <w:marRight w:val="0"/>
                  <w:marTop w:val="0"/>
                  <w:marBottom w:val="0"/>
                  <w:divBdr>
                    <w:top w:val="none" w:sz="0" w:space="0" w:color="auto"/>
                    <w:left w:val="none" w:sz="0" w:space="0" w:color="auto"/>
                    <w:bottom w:val="none" w:sz="0" w:space="0" w:color="auto"/>
                    <w:right w:val="none" w:sz="0" w:space="0" w:color="auto"/>
                  </w:divBdr>
                  <w:divsChild>
                    <w:div w:id="1449930165">
                      <w:marLeft w:val="0"/>
                      <w:marRight w:val="0"/>
                      <w:marTop w:val="0"/>
                      <w:marBottom w:val="0"/>
                      <w:divBdr>
                        <w:top w:val="none" w:sz="0" w:space="0" w:color="auto"/>
                        <w:left w:val="none" w:sz="0" w:space="0" w:color="auto"/>
                        <w:bottom w:val="none" w:sz="0" w:space="0" w:color="auto"/>
                        <w:right w:val="none" w:sz="0" w:space="0" w:color="auto"/>
                      </w:divBdr>
                    </w:div>
                  </w:divsChild>
                </w:div>
                <w:div w:id="2092778395">
                  <w:marLeft w:val="0"/>
                  <w:marRight w:val="0"/>
                  <w:marTop w:val="0"/>
                  <w:marBottom w:val="0"/>
                  <w:divBdr>
                    <w:top w:val="none" w:sz="0" w:space="0" w:color="auto"/>
                    <w:left w:val="none" w:sz="0" w:space="0" w:color="auto"/>
                    <w:bottom w:val="none" w:sz="0" w:space="0" w:color="auto"/>
                    <w:right w:val="none" w:sz="0" w:space="0" w:color="auto"/>
                  </w:divBdr>
                  <w:divsChild>
                    <w:div w:id="464978583">
                      <w:marLeft w:val="0"/>
                      <w:marRight w:val="0"/>
                      <w:marTop w:val="0"/>
                      <w:marBottom w:val="0"/>
                      <w:divBdr>
                        <w:top w:val="none" w:sz="0" w:space="0" w:color="auto"/>
                        <w:left w:val="none" w:sz="0" w:space="0" w:color="auto"/>
                        <w:bottom w:val="none" w:sz="0" w:space="0" w:color="auto"/>
                        <w:right w:val="none" w:sz="0" w:space="0" w:color="auto"/>
                      </w:divBdr>
                    </w:div>
                    <w:div w:id="1558783465">
                      <w:marLeft w:val="0"/>
                      <w:marRight w:val="0"/>
                      <w:marTop w:val="0"/>
                      <w:marBottom w:val="0"/>
                      <w:divBdr>
                        <w:top w:val="none" w:sz="0" w:space="0" w:color="auto"/>
                        <w:left w:val="none" w:sz="0" w:space="0" w:color="auto"/>
                        <w:bottom w:val="none" w:sz="0" w:space="0" w:color="auto"/>
                        <w:right w:val="none" w:sz="0" w:space="0" w:color="auto"/>
                      </w:divBdr>
                    </w:div>
                  </w:divsChild>
                </w:div>
                <w:div w:id="914559084">
                  <w:marLeft w:val="0"/>
                  <w:marRight w:val="0"/>
                  <w:marTop w:val="0"/>
                  <w:marBottom w:val="0"/>
                  <w:divBdr>
                    <w:top w:val="none" w:sz="0" w:space="0" w:color="auto"/>
                    <w:left w:val="none" w:sz="0" w:space="0" w:color="auto"/>
                    <w:bottom w:val="none" w:sz="0" w:space="0" w:color="auto"/>
                    <w:right w:val="none" w:sz="0" w:space="0" w:color="auto"/>
                  </w:divBdr>
                  <w:divsChild>
                    <w:div w:id="614561818">
                      <w:marLeft w:val="0"/>
                      <w:marRight w:val="0"/>
                      <w:marTop w:val="0"/>
                      <w:marBottom w:val="0"/>
                      <w:divBdr>
                        <w:top w:val="none" w:sz="0" w:space="0" w:color="auto"/>
                        <w:left w:val="none" w:sz="0" w:space="0" w:color="auto"/>
                        <w:bottom w:val="none" w:sz="0" w:space="0" w:color="auto"/>
                        <w:right w:val="none" w:sz="0" w:space="0" w:color="auto"/>
                      </w:divBdr>
                    </w:div>
                  </w:divsChild>
                </w:div>
                <w:div w:id="589437451">
                  <w:marLeft w:val="0"/>
                  <w:marRight w:val="0"/>
                  <w:marTop w:val="0"/>
                  <w:marBottom w:val="0"/>
                  <w:divBdr>
                    <w:top w:val="none" w:sz="0" w:space="0" w:color="auto"/>
                    <w:left w:val="none" w:sz="0" w:space="0" w:color="auto"/>
                    <w:bottom w:val="none" w:sz="0" w:space="0" w:color="auto"/>
                    <w:right w:val="none" w:sz="0" w:space="0" w:color="auto"/>
                  </w:divBdr>
                  <w:divsChild>
                    <w:div w:id="212885368">
                      <w:marLeft w:val="0"/>
                      <w:marRight w:val="0"/>
                      <w:marTop w:val="0"/>
                      <w:marBottom w:val="0"/>
                      <w:divBdr>
                        <w:top w:val="none" w:sz="0" w:space="0" w:color="auto"/>
                        <w:left w:val="none" w:sz="0" w:space="0" w:color="auto"/>
                        <w:bottom w:val="none" w:sz="0" w:space="0" w:color="auto"/>
                        <w:right w:val="none" w:sz="0" w:space="0" w:color="auto"/>
                      </w:divBdr>
                    </w:div>
                    <w:div w:id="781609382">
                      <w:marLeft w:val="0"/>
                      <w:marRight w:val="0"/>
                      <w:marTop w:val="0"/>
                      <w:marBottom w:val="0"/>
                      <w:divBdr>
                        <w:top w:val="none" w:sz="0" w:space="0" w:color="auto"/>
                        <w:left w:val="none" w:sz="0" w:space="0" w:color="auto"/>
                        <w:bottom w:val="none" w:sz="0" w:space="0" w:color="auto"/>
                        <w:right w:val="none" w:sz="0" w:space="0" w:color="auto"/>
                      </w:divBdr>
                    </w:div>
                  </w:divsChild>
                </w:div>
                <w:div w:id="1023897695">
                  <w:marLeft w:val="0"/>
                  <w:marRight w:val="0"/>
                  <w:marTop w:val="0"/>
                  <w:marBottom w:val="0"/>
                  <w:divBdr>
                    <w:top w:val="none" w:sz="0" w:space="0" w:color="auto"/>
                    <w:left w:val="none" w:sz="0" w:space="0" w:color="auto"/>
                    <w:bottom w:val="none" w:sz="0" w:space="0" w:color="auto"/>
                    <w:right w:val="none" w:sz="0" w:space="0" w:color="auto"/>
                  </w:divBdr>
                  <w:divsChild>
                    <w:div w:id="799617639">
                      <w:marLeft w:val="0"/>
                      <w:marRight w:val="0"/>
                      <w:marTop w:val="0"/>
                      <w:marBottom w:val="0"/>
                      <w:divBdr>
                        <w:top w:val="none" w:sz="0" w:space="0" w:color="auto"/>
                        <w:left w:val="none" w:sz="0" w:space="0" w:color="auto"/>
                        <w:bottom w:val="none" w:sz="0" w:space="0" w:color="auto"/>
                        <w:right w:val="none" w:sz="0" w:space="0" w:color="auto"/>
                      </w:divBdr>
                    </w:div>
                  </w:divsChild>
                </w:div>
                <w:div w:id="1064061783">
                  <w:marLeft w:val="0"/>
                  <w:marRight w:val="0"/>
                  <w:marTop w:val="0"/>
                  <w:marBottom w:val="0"/>
                  <w:divBdr>
                    <w:top w:val="none" w:sz="0" w:space="0" w:color="auto"/>
                    <w:left w:val="none" w:sz="0" w:space="0" w:color="auto"/>
                    <w:bottom w:val="none" w:sz="0" w:space="0" w:color="auto"/>
                    <w:right w:val="none" w:sz="0" w:space="0" w:color="auto"/>
                  </w:divBdr>
                  <w:divsChild>
                    <w:div w:id="546722532">
                      <w:marLeft w:val="0"/>
                      <w:marRight w:val="0"/>
                      <w:marTop w:val="0"/>
                      <w:marBottom w:val="0"/>
                      <w:divBdr>
                        <w:top w:val="none" w:sz="0" w:space="0" w:color="auto"/>
                        <w:left w:val="none" w:sz="0" w:space="0" w:color="auto"/>
                        <w:bottom w:val="none" w:sz="0" w:space="0" w:color="auto"/>
                        <w:right w:val="none" w:sz="0" w:space="0" w:color="auto"/>
                      </w:divBdr>
                    </w:div>
                    <w:div w:id="550533070">
                      <w:marLeft w:val="0"/>
                      <w:marRight w:val="0"/>
                      <w:marTop w:val="0"/>
                      <w:marBottom w:val="0"/>
                      <w:divBdr>
                        <w:top w:val="none" w:sz="0" w:space="0" w:color="auto"/>
                        <w:left w:val="none" w:sz="0" w:space="0" w:color="auto"/>
                        <w:bottom w:val="none" w:sz="0" w:space="0" w:color="auto"/>
                        <w:right w:val="none" w:sz="0" w:space="0" w:color="auto"/>
                      </w:divBdr>
                    </w:div>
                  </w:divsChild>
                </w:div>
                <w:div w:id="766998796">
                  <w:marLeft w:val="0"/>
                  <w:marRight w:val="0"/>
                  <w:marTop w:val="0"/>
                  <w:marBottom w:val="0"/>
                  <w:divBdr>
                    <w:top w:val="none" w:sz="0" w:space="0" w:color="auto"/>
                    <w:left w:val="none" w:sz="0" w:space="0" w:color="auto"/>
                    <w:bottom w:val="none" w:sz="0" w:space="0" w:color="auto"/>
                    <w:right w:val="none" w:sz="0" w:space="0" w:color="auto"/>
                  </w:divBdr>
                  <w:divsChild>
                    <w:div w:id="1431464518">
                      <w:marLeft w:val="0"/>
                      <w:marRight w:val="0"/>
                      <w:marTop w:val="0"/>
                      <w:marBottom w:val="0"/>
                      <w:divBdr>
                        <w:top w:val="none" w:sz="0" w:space="0" w:color="auto"/>
                        <w:left w:val="none" w:sz="0" w:space="0" w:color="auto"/>
                        <w:bottom w:val="none" w:sz="0" w:space="0" w:color="auto"/>
                        <w:right w:val="none" w:sz="0" w:space="0" w:color="auto"/>
                      </w:divBdr>
                    </w:div>
                  </w:divsChild>
                </w:div>
                <w:div w:id="803425994">
                  <w:marLeft w:val="0"/>
                  <w:marRight w:val="0"/>
                  <w:marTop w:val="0"/>
                  <w:marBottom w:val="0"/>
                  <w:divBdr>
                    <w:top w:val="none" w:sz="0" w:space="0" w:color="auto"/>
                    <w:left w:val="none" w:sz="0" w:space="0" w:color="auto"/>
                    <w:bottom w:val="none" w:sz="0" w:space="0" w:color="auto"/>
                    <w:right w:val="none" w:sz="0" w:space="0" w:color="auto"/>
                  </w:divBdr>
                  <w:divsChild>
                    <w:div w:id="1926108203">
                      <w:marLeft w:val="0"/>
                      <w:marRight w:val="0"/>
                      <w:marTop w:val="0"/>
                      <w:marBottom w:val="0"/>
                      <w:divBdr>
                        <w:top w:val="none" w:sz="0" w:space="0" w:color="auto"/>
                        <w:left w:val="none" w:sz="0" w:space="0" w:color="auto"/>
                        <w:bottom w:val="none" w:sz="0" w:space="0" w:color="auto"/>
                        <w:right w:val="none" w:sz="0" w:space="0" w:color="auto"/>
                      </w:divBdr>
                    </w:div>
                    <w:div w:id="1311668524">
                      <w:marLeft w:val="0"/>
                      <w:marRight w:val="0"/>
                      <w:marTop w:val="0"/>
                      <w:marBottom w:val="0"/>
                      <w:divBdr>
                        <w:top w:val="none" w:sz="0" w:space="0" w:color="auto"/>
                        <w:left w:val="none" w:sz="0" w:space="0" w:color="auto"/>
                        <w:bottom w:val="none" w:sz="0" w:space="0" w:color="auto"/>
                        <w:right w:val="none" w:sz="0" w:space="0" w:color="auto"/>
                      </w:divBdr>
                    </w:div>
                  </w:divsChild>
                </w:div>
                <w:div w:id="723017718">
                  <w:marLeft w:val="0"/>
                  <w:marRight w:val="0"/>
                  <w:marTop w:val="0"/>
                  <w:marBottom w:val="0"/>
                  <w:divBdr>
                    <w:top w:val="none" w:sz="0" w:space="0" w:color="auto"/>
                    <w:left w:val="none" w:sz="0" w:space="0" w:color="auto"/>
                    <w:bottom w:val="none" w:sz="0" w:space="0" w:color="auto"/>
                    <w:right w:val="none" w:sz="0" w:space="0" w:color="auto"/>
                  </w:divBdr>
                  <w:divsChild>
                    <w:div w:id="810630453">
                      <w:marLeft w:val="0"/>
                      <w:marRight w:val="0"/>
                      <w:marTop w:val="0"/>
                      <w:marBottom w:val="0"/>
                      <w:divBdr>
                        <w:top w:val="none" w:sz="0" w:space="0" w:color="auto"/>
                        <w:left w:val="none" w:sz="0" w:space="0" w:color="auto"/>
                        <w:bottom w:val="none" w:sz="0" w:space="0" w:color="auto"/>
                        <w:right w:val="none" w:sz="0" w:space="0" w:color="auto"/>
                      </w:divBdr>
                    </w:div>
                  </w:divsChild>
                </w:div>
                <w:div w:id="1807241344">
                  <w:marLeft w:val="0"/>
                  <w:marRight w:val="0"/>
                  <w:marTop w:val="0"/>
                  <w:marBottom w:val="0"/>
                  <w:divBdr>
                    <w:top w:val="none" w:sz="0" w:space="0" w:color="auto"/>
                    <w:left w:val="none" w:sz="0" w:space="0" w:color="auto"/>
                    <w:bottom w:val="none" w:sz="0" w:space="0" w:color="auto"/>
                    <w:right w:val="none" w:sz="0" w:space="0" w:color="auto"/>
                  </w:divBdr>
                  <w:divsChild>
                    <w:div w:id="178013138">
                      <w:marLeft w:val="0"/>
                      <w:marRight w:val="0"/>
                      <w:marTop w:val="0"/>
                      <w:marBottom w:val="0"/>
                      <w:divBdr>
                        <w:top w:val="none" w:sz="0" w:space="0" w:color="auto"/>
                        <w:left w:val="none" w:sz="0" w:space="0" w:color="auto"/>
                        <w:bottom w:val="none" w:sz="0" w:space="0" w:color="auto"/>
                        <w:right w:val="none" w:sz="0" w:space="0" w:color="auto"/>
                      </w:divBdr>
                    </w:div>
                    <w:div w:id="170552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862602">
          <w:marLeft w:val="0"/>
          <w:marRight w:val="0"/>
          <w:marTop w:val="0"/>
          <w:marBottom w:val="0"/>
          <w:divBdr>
            <w:top w:val="none" w:sz="0" w:space="0" w:color="auto"/>
            <w:left w:val="none" w:sz="0" w:space="0" w:color="auto"/>
            <w:bottom w:val="none" w:sz="0" w:space="0" w:color="auto"/>
            <w:right w:val="none" w:sz="0" w:space="0" w:color="auto"/>
          </w:divBdr>
        </w:div>
        <w:div w:id="1258948992">
          <w:marLeft w:val="0"/>
          <w:marRight w:val="0"/>
          <w:marTop w:val="0"/>
          <w:marBottom w:val="0"/>
          <w:divBdr>
            <w:top w:val="none" w:sz="0" w:space="0" w:color="auto"/>
            <w:left w:val="none" w:sz="0" w:space="0" w:color="auto"/>
            <w:bottom w:val="none" w:sz="0" w:space="0" w:color="auto"/>
            <w:right w:val="none" w:sz="0" w:space="0" w:color="auto"/>
          </w:divBdr>
        </w:div>
        <w:div w:id="198058554">
          <w:marLeft w:val="0"/>
          <w:marRight w:val="0"/>
          <w:marTop w:val="0"/>
          <w:marBottom w:val="0"/>
          <w:divBdr>
            <w:top w:val="none" w:sz="0" w:space="0" w:color="auto"/>
            <w:left w:val="none" w:sz="0" w:space="0" w:color="auto"/>
            <w:bottom w:val="none" w:sz="0" w:space="0" w:color="auto"/>
            <w:right w:val="none" w:sz="0" w:space="0" w:color="auto"/>
          </w:divBdr>
        </w:div>
        <w:div w:id="641270553">
          <w:marLeft w:val="0"/>
          <w:marRight w:val="0"/>
          <w:marTop w:val="0"/>
          <w:marBottom w:val="0"/>
          <w:divBdr>
            <w:top w:val="none" w:sz="0" w:space="0" w:color="auto"/>
            <w:left w:val="none" w:sz="0" w:space="0" w:color="auto"/>
            <w:bottom w:val="none" w:sz="0" w:space="0" w:color="auto"/>
            <w:right w:val="none" w:sz="0" w:space="0" w:color="auto"/>
          </w:divBdr>
        </w:div>
        <w:div w:id="1686857682">
          <w:marLeft w:val="0"/>
          <w:marRight w:val="0"/>
          <w:marTop w:val="0"/>
          <w:marBottom w:val="0"/>
          <w:divBdr>
            <w:top w:val="none" w:sz="0" w:space="0" w:color="auto"/>
            <w:left w:val="none" w:sz="0" w:space="0" w:color="auto"/>
            <w:bottom w:val="none" w:sz="0" w:space="0" w:color="auto"/>
            <w:right w:val="none" w:sz="0" w:space="0" w:color="auto"/>
          </w:divBdr>
        </w:div>
        <w:div w:id="1237277461">
          <w:marLeft w:val="0"/>
          <w:marRight w:val="0"/>
          <w:marTop w:val="0"/>
          <w:marBottom w:val="0"/>
          <w:divBdr>
            <w:top w:val="none" w:sz="0" w:space="0" w:color="auto"/>
            <w:left w:val="none" w:sz="0" w:space="0" w:color="auto"/>
            <w:bottom w:val="none" w:sz="0" w:space="0" w:color="auto"/>
            <w:right w:val="none" w:sz="0" w:space="0" w:color="auto"/>
          </w:divBdr>
          <w:divsChild>
            <w:div w:id="121658953">
              <w:marLeft w:val="-75"/>
              <w:marRight w:val="0"/>
              <w:marTop w:val="30"/>
              <w:marBottom w:val="30"/>
              <w:divBdr>
                <w:top w:val="none" w:sz="0" w:space="0" w:color="auto"/>
                <w:left w:val="none" w:sz="0" w:space="0" w:color="auto"/>
                <w:bottom w:val="none" w:sz="0" w:space="0" w:color="auto"/>
                <w:right w:val="none" w:sz="0" w:space="0" w:color="auto"/>
              </w:divBdr>
              <w:divsChild>
                <w:div w:id="1315525097">
                  <w:marLeft w:val="0"/>
                  <w:marRight w:val="0"/>
                  <w:marTop w:val="0"/>
                  <w:marBottom w:val="0"/>
                  <w:divBdr>
                    <w:top w:val="none" w:sz="0" w:space="0" w:color="auto"/>
                    <w:left w:val="none" w:sz="0" w:space="0" w:color="auto"/>
                    <w:bottom w:val="none" w:sz="0" w:space="0" w:color="auto"/>
                    <w:right w:val="none" w:sz="0" w:space="0" w:color="auto"/>
                  </w:divBdr>
                  <w:divsChild>
                    <w:div w:id="125852710">
                      <w:marLeft w:val="0"/>
                      <w:marRight w:val="0"/>
                      <w:marTop w:val="0"/>
                      <w:marBottom w:val="0"/>
                      <w:divBdr>
                        <w:top w:val="none" w:sz="0" w:space="0" w:color="auto"/>
                        <w:left w:val="none" w:sz="0" w:space="0" w:color="auto"/>
                        <w:bottom w:val="none" w:sz="0" w:space="0" w:color="auto"/>
                        <w:right w:val="none" w:sz="0" w:space="0" w:color="auto"/>
                      </w:divBdr>
                    </w:div>
                  </w:divsChild>
                </w:div>
                <w:div w:id="559219345">
                  <w:marLeft w:val="0"/>
                  <w:marRight w:val="0"/>
                  <w:marTop w:val="0"/>
                  <w:marBottom w:val="0"/>
                  <w:divBdr>
                    <w:top w:val="none" w:sz="0" w:space="0" w:color="auto"/>
                    <w:left w:val="none" w:sz="0" w:space="0" w:color="auto"/>
                    <w:bottom w:val="none" w:sz="0" w:space="0" w:color="auto"/>
                    <w:right w:val="none" w:sz="0" w:space="0" w:color="auto"/>
                  </w:divBdr>
                  <w:divsChild>
                    <w:div w:id="46341289">
                      <w:marLeft w:val="0"/>
                      <w:marRight w:val="0"/>
                      <w:marTop w:val="0"/>
                      <w:marBottom w:val="0"/>
                      <w:divBdr>
                        <w:top w:val="none" w:sz="0" w:space="0" w:color="auto"/>
                        <w:left w:val="none" w:sz="0" w:space="0" w:color="auto"/>
                        <w:bottom w:val="none" w:sz="0" w:space="0" w:color="auto"/>
                        <w:right w:val="none" w:sz="0" w:space="0" w:color="auto"/>
                      </w:divBdr>
                    </w:div>
                  </w:divsChild>
                </w:div>
                <w:div w:id="1066688891">
                  <w:marLeft w:val="0"/>
                  <w:marRight w:val="0"/>
                  <w:marTop w:val="0"/>
                  <w:marBottom w:val="0"/>
                  <w:divBdr>
                    <w:top w:val="none" w:sz="0" w:space="0" w:color="auto"/>
                    <w:left w:val="none" w:sz="0" w:space="0" w:color="auto"/>
                    <w:bottom w:val="none" w:sz="0" w:space="0" w:color="auto"/>
                    <w:right w:val="none" w:sz="0" w:space="0" w:color="auto"/>
                  </w:divBdr>
                  <w:divsChild>
                    <w:div w:id="83499702">
                      <w:marLeft w:val="0"/>
                      <w:marRight w:val="0"/>
                      <w:marTop w:val="0"/>
                      <w:marBottom w:val="0"/>
                      <w:divBdr>
                        <w:top w:val="none" w:sz="0" w:space="0" w:color="auto"/>
                        <w:left w:val="none" w:sz="0" w:space="0" w:color="auto"/>
                        <w:bottom w:val="none" w:sz="0" w:space="0" w:color="auto"/>
                        <w:right w:val="none" w:sz="0" w:space="0" w:color="auto"/>
                      </w:divBdr>
                    </w:div>
                  </w:divsChild>
                </w:div>
                <w:div w:id="157884575">
                  <w:marLeft w:val="0"/>
                  <w:marRight w:val="0"/>
                  <w:marTop w:val="0"/>
                  <w:marBottom w:val="0"/>
                  <w:divBdr>
                    <w:top w:val="none" w:sz="0" w:space="0" w:color="auto"/>
                    <w:left w:val="none" w:sz="0" w:space="0" w:color="auto"/>
                    <w:bottom w:val="none" w:sz="0" w:space="0" w:color="auto"/>
                    <w:right w:val="none" w:sz="0" w:space="0" w:color="auto"/>
                  </w:divBdr>
                  <w:divsChild>
                    <w:div w:id="1158184145">
                      <w:marLeft w:val="0"/>
                      <w:marRight w:val="0"/>
                      <w:marTop w:val="0"/>
                      <w:marBottom w:val="0"/>
                      <w:divBdr>
                        <w:top w:val="none" w:sz="0" w:space="0" w:color="auto"/>
                        <w:left w:val="none" w:sz="0" w:space="0" w:color="auto"/>
                        <w:bottom w:val="none" w:sz="0" w:space="0" w:color="auto"/>
                        <w:right w:val="none" w:sz="0" w:space="0" w:color="auto"/>
                      </w:divBdr>
                    </w:div>
                  </w:divsChild>
                </w:div>
                <w:div w:id="638875416">
                  <w:marLeft w:val="0"/>
                  <w:marRight w:val="0"/>
                  <w:marTop w:val="0"/>
                  <w:marBottom w:val="0"/>
                  <w:divBdr>
                    <w:top w:val="none" w:sz="0" w:space="0" w:color="auto"/>
                    <w:left w:val="none" w:sz="0" w:space="0" w:color="auto"/>
                    <w:bottom w:val="none" w:sz="0" w:space="0" w:color="auto"/>
                    <w:right w:val="none" w:sz="0" w:space="0" w:color="auto"/>
                  </w:divBdr>
                  <w:divsChild>
                    <w:div w:id="2091193813">
                      <w:marLeft w:val="0"/>
                      <w:marRight w:val="0"/>
                      <w:marTop w:val="0"/>
                      <w:marBottom w:val="0"/>
                      <w:divBdr>
                        <w:top w:val="none" w:sz="0" w:space="0" w:color="auto"/>
                        <w:left w:val="none" w:sz="0" w:space="0" w:color="auto"/>
                        <w:bottom w:val="none" w:sz="0" w:space="0" w:color="auto"/>
                        <w:right w:val="none" w:sz="0" w:space="0" w:color="auto"/>
                      </w:divBdr>
                    </w:div>
                  </w:divsChild>
                </w:div>
                <w:div w:id="1416785789">
                  <w:marLeft w:val="0"/>
                  <w:marRight w:val="0"/>
                  <w:marTop w:val="0"/>
                  <w:marBottom w:val="0"/>
                  <w:divBdr>
                    <w:top w:val="none" w:sz="0" w:space="0" w:color="auto"/>
                    <w:left w:val="none" w:sz="0" w:space="0" w:color="auto"/>
                    <w:bottom w:val="none" w:sz="0" w:space="0" w:color="auto"/>
                    <w:right w:val="none" w:sz="0" w:space="0" w:color="auto"/>
                  </w:divBdr>
                  <w:divsChild>
                    <w:div w:id="28516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6829">
          <w:marLeft w:val="0"/>
          <w:marRight w:val="0"/>
          <w:marTop w:val="0"/>
          <w:marBottom w:val="0"/>
          <w:divBdr>
            <w:top w:val="none" w:sz="0" w:space="0" w:color="auto"/>
            <w:left w:val="none" w:sz="0" w:space="0" w:color="auto"/>
            <w:bottom w:val="none" w:sz="0" w:space="0" w:color="auto"/>
            <w:right w:val="none" w:sz="0" w:space="0" w:color="auto"/>
          </w:divBdr>
        </w:div>
        <w:div w:id="953908021">
          <w:marLeft w:val="0"/>
          <w:marRight w:val="0"/>
          <w:marTop w:val="0"/>
          <w:marBottom w:val="0"/>
          <w:divBdr>
            <w:top w:val="none" w:sz="0" w:space="0" w:color="auto"/>
            <w:left w:val="none" w:sz="0" w:space="0" w:color="auto"/>
            <w:bottom w:val="none" w:sz="0" w:space="0" w:color="auto"/>
            <w:right w:val="none" w:sz="0" w:space="0" w:color="auto"/>
          </w:divBdr>
        </w:div>
        <w:div w:id="1029141849">
          <w:marLeft w:val="0"/>
          <w:marRight w:val="0"/>
          <w:marTop w:val="0"/>
          <w:marBottom w:val="0"/>
          <w:divBdr>
            <w:top w:val="none" w:sz="0" w:space="0" w:color="auto"/>
            <w:left w:val="none" w:sz="0" w:space="0" w:color="auto"/>
            <w:bottom w:val="none" w:sz="0" w:space="0" w:color="auto"/>
            <w:right w:val="none" w:sz="0" w:space="0" w:color="auto"/>
          </w:divBdr>
        </w:div>
        <w:div w:id="1892303890">
          <w:marLeft w:val="0"/>
          <w:marRight w:val="0"/>
          <w:marTop w:val="0"/>
          <w:marBottom w:val="0"/>
          <w:divBdr>
            <w:top w:val="none" w:sz="0" w:space="0" w:color="auto"/>
            <w:left w:val="none" w:sz="0" w:space="0" w:color="auto"/>
            <w:bottom w:val="none" w:sz="0" w:space="0" w:color="auto"/>
            <w:right w:val="none" w:sz="0" w:space="0" w:color="auto"/>
          </w:divBdr>
        </w:div>
        <w:div w:id="1930459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morgandi@qmul.ac.uk"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1453E6D611DB48A9BFF0DA2092C726" ma:contentTypeVersion="18" ma:contentTypeDescription="Create a new document." ma:contentTypeScope="" ma:versionID="dcd49dcca8c0e61991ddd5578db5081f">
  <xsd:schema xmlns:xsd="http://www.w3.org/2001/XMLSchema" xmlns:xs="http://www.w3.org/2001/XMLSchema" xmlns:p="http://schemas.microsoft.com/office/2006/metadata/properties" xmlns:ns2="8f19b2c7-6568-4460-925a-5fd68f86ef1c" xmlns:ns3="ddc2aa69-e24e-4e76-b454-901b7f6c40e1" xmlns:ns4="d5efd484-15aa-41a0-83f6-0646502cb6d6" targetNamespace="http://schemas.microsoft.com/office/2006/metadata/properties" ma:root="true" ma:fieldsID="220141fe33070264056273bf7828593d" ns2:_="" ns3:_="" ns4:_="">
    <xsd:import namespace="8f19b2c7-6568-4460-925a-5fd68f86ef1c"/>
    <xsd:import namespace="ddc2aa69-e24e-4e76-b454-901b7f6c40e1"/>
    <xsd:import namespace="d5efd484-15aa-41a0-83f6-0646502cb6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9b2c7-6568-4460-925a-5fd68f86e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c2aa69-e24e-4e76-b454-901b7f6c40e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9cffc52-a2ee-4fcf-b2da-96f423c5d1d2}" ma:internalName="TaxCatchAll" ma:showField="CatchAllData" ma:web="ddc2aa69-e24e-4e76-b454-901b7f6c40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19b2c7-6568-4460-925a-5fd68f86ef1c">
      <Terms xmlns="http://schemas.microsoft.com/office/infopath/2007/PartnerControls"/>
    </lcf76f155ced4ddcb4097134ff3c332f>
    <TaxCatchAll xmlns="d5efd484-15aa-41a0-83f6-0646502cb6d6" xsi:nil="true"/>
  </documentManagement>
</p:properties>
</file>

<file path=customXml/itemProps1.xml><?xml version="1.0" encoding="utf-8"?>
<ds:datastoreItem xmlns:ds="http://schemas.openxmlformats.org/officeDocument/2006/customXml" ds:itemID="{B5B5FB70-712C-4841-A158-9F07E2420FDC}">
  <ds:schemaRefs>
    <ds:schemaRef ds:uri="http://schemas.microsoft.com/sharepoint/v3/contenttype/forms"/>
  </ds:schemaRefs>
</ds:datastoreItem>
</file>

<file path=customXml/itemProps2.xml><?xml version="1.0" encoding="utf-8"?>
<ds:datastoreItem xmlns:ds="http://schemas.openxmlformats.org/officeDocument/2006/customXml" ds:itemID="{A80DF0B9-2F36-440F-B2A9-787FE881A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9b2c7-6568-4460-925a-5fd68f86ef1c"/>
    <ds:schemaRef ds:uri="ddc2aa69-e24e-4e76-b454-901b7f6c40e1"/>
    <ds:schemaRef ds:uri="d5efd484-15aa-41a0-83f6-0646502cb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BAFCCA-4C4B-435B-85EC-889C6395D31D}">
  <ds:schemaRefs>
    <ds:schemaRef ds:uri="http://schemas.microsoft.com/office/2006/metadata/properties"/>
    <ds:schemaRef ds:uri="http://schemas.microsoft.com/office/infopath/2007/PartnerControls"/>
    <ds:schemaRef ds:uri="8f19b2c7-6568-4460-925a-5fd68f86ef1c"/>
    <ds:schemaRef ds:uri="d5efd484-15aa-41a0-83f6-0646502cb6d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1285</Words>
  <Characters>6801</Characters>
  <Application>Microsoft Office Word</Application>
  <DocSecurity>0</DocSecurity>
  <Lines>971</Lines>
  <Paragraphs>539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Nazir</dc:creator>
  <cp:keywords/>
  <dc:description/>
  <cp:lastModifiedBy>Tibisay Morgandi</cp:lastModifiedBy>
  <cp:revision>3</cp:revision>
  <dcterms:created xsi:type="dcterms:W3CDTF">2024-11-17T16:46:00Z</dcterms:created>
  <dcterms:modified xsi:type="dcterms:W3CDTF">2024-11-17T16:47:00Z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f0d9fa2e-3ab3-4c85-bb6e-21415f032a79</vt:lpwstr>
  </property>
  <property fmtid="{D5CDD505-2E9C-101B-9397-08002B2CF9AE}" pid="3" name="ContentTypeId">
    <vt:lpwstr>0x0101000B1453E6D611DB48A9BFF0DA2092C726</vt:lpwstr>
  </property>
  <property fmtid="{D5CDD505-2E9C-101B-9397-08002B2CF9AE}" pid="4" name="MediaServiceImageTags">
    <vt:lpwstr/>
  </property>
</Properties>
</file>