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8834F" w14:textId="27262AE3" w:rsidR="003D2A1C" w:rsidRDefault="003D2A1C" w:rsidP="003D2A1C">
      <w:pPr>
        <w:jc w:val="center"/>
        <w:rPr>
          <w:b/>
          <w:sz w:val="28"/>
          <w:szCs w:val="28"/>
        </w:rPr>
      </w:pPr>
      <w:r w:rsidRPr="003D2A1C">
        <w:rPr>
          <w:b/>
          <w:sz w:val="28"/>
          <w:szCs w:val="28"/>
        </w:rPr>
        <w:t>BSc</w:t>
      </w:r>
      <w:r w:rsidR="00A3041F">
        <w:rPr>
          <w:b/>
          <w:sz w:val="28"/>
          <w:szCs w:val="28"/>
        </w:rPr>
        <w:t>/iBSc</w:t>
      </w:r>
      <w:r>
        <w:rPr>
          <w:b/>
          <w:sz w:val="28"/>
          <w:szCs w:val="28"/>
        </w:rPr>
        <w:t xml:space="preserve"> Global Health</w:t>
      </w:r>
    </w:p>
    <w:p w14:paraId="52932E72" w14:textId="24825F38" w:rsidR="003D2A1C" w:rsidRDefault="003D2A1C" w:rsidP="003D2A1C">
      <w:pPr>
        <w:jc w:val="center"/>
        <w:rPr>
          <w:b/>
          <w:sz w:val="28"/>
          <w:szCs w:val="28"/>
        </w:rPr>
      </w:pPr>
      <w:r w:rsidRPr="003D2A1C">
        <w:rPr>
          <w:b/>
          <w:sz w:val="28"/>
          <w:szCs w:val="28"/>
        </w:rPr>
        <w:t xml:space="preserve"> Academic Standards and Corresponding Grade Boundaries</w:t>
      </w:r>
    </w:p>
    <w:p w14:paraId="0447D635" w14:textId="77777777" w:rsidR="003D2A1C" w:rsidRPr="003D2A1C" w:rsidRDefault="003D2A1C" w:rsidP="003D2A1C">
      <w:pPr>
        <w:rPr>
          <w:b/>
          <w:sz w:val="22"/>
          <w:szCs w:val="22"/>
        </w:rPr>
      </w:pPr>
    </w:p>
    <w:p w14:paraId="17B2DD1F" w14:textId="08E6CFFE" w:rsidR="003D2A1C" w:rsidRPr="003D2A1C" w:rsidRDefault="003D2A1C" w:rsidP="003D2A1C">
      <w:pPr>
        <w:rPr>
          <w:sz w:val="22"/>
          <w:szCs w:val="22"/>
        </w:rPr>
      </w:pPr>
      <w:proofErr w:type="gramStart"/>
      <w:r w:rsidRPr="003D2A1C">
        <w:rPr>
          <w:sz w:val="22"/>
          <w:szCs w:val="22"/>
        </w:rPr>
        <w:t>All of</w:t>
      </w:r>
      <w:proofErr w:type="gramEnd"/>
      <w:r w:rsidRPr="003D2A1C">
        <w:rPr>
          <w:sz w:val="22"/>
          <w:szCs w:val="22"/>
        </w:rPr>
        <w:t xml:space="preserve"> your assessments (essays, exams and presentations) will be designed and marked with reference to the academic standard that correspond with your </w:t>
      </w:r>
      <w:r w:rsidR="00A3041F">
        <w:rPr>
          <w:sz w:val="22"/>
          <w:szCs w:val="22"/>
        </w:rPr>
        <w:t xml:space="preserve">level </w:t>
      </w:r>
      <w:r w:rsidRPr="003D2A1C">
        <w:rPr>
          <w:sz w:val="22"/>
          <w:szCs w:val="22"/>
        </w:rPr>
        <w:t>of study. This is to ensure that marking is fair and so that you can identify areas</w:t>
      </w:r>
      <w:r>
        <w:rPr>
          <w:sz w:val="22"/>
          <w:szCs w:val="22"/>
        </w:rPr>
        <w:t xml:space="preserve"> in need of</w:t>
      </w:r>
      <w:r w:rsidRPr="003D2A1C">
        <w:rPr>
          <w:sz w:val="22"/>
          <w:szCs w:val="22"/>
        </w:rPr>
        <w:t xml:space="preserve"> improvement and success </w:t>
      </w:r>
      <w:r>
        <w:rPr>
          <w:sz w:val="22"/>
          <w:szCs w:val="22"/>
        </w:rPr>
        <w:t>throughout your time on the BSc</w:t>
      </w:r>
      <w:r w:rsidR="00A3041F">
        <w:rPr>
          <w:sz w:val="22"/>
          <w:szCs w:val="22"/>
        </w:rPr>
        <w:t>/</w:t>
      </w:r>
      <w:proofErr w:type="spellStart"/>
      <w:r w:rsidR="00A3041F">
        <w:rPr>
          <w:sz w:val="22"/>
          <w:szCs w:val="22"/>
        </w:rPr>
        <w:t>iBSc</w:t>
      </w:r>
      <w:proofErr w:type="spellEnd"/>
      <w:r>
        <w:rPr>
          <w:sz w:val="22"/>
          <w:szCs w:val="22"/>
        </w:rPr>
        <w:t xml:space="preserve"> Global Health </w:t>
      </w:r>
      <w:proofErr w:type="spellStart"/>
      <w:r>
        <w:rPr>
          <w:sz w:val="22"/>
          <w:szCs w:val="22"/>
        </w:rPr>
        <w:t>degreeIt</w:t>
      </w:r>
      <w:proofErr w:type="spellEnd"/>
      <w:r>
        <w:rPr>
          <w:sz w:val="22"/>
          <w:szCs w:val="22"/>
        </w:rPr>
        <w:t xml:space="preserve"> is a good idea to refer to these standards when preparing for assessments. You might also want to use them to structure discussions about your progress with your academic adviser. </w:t>
      </w:r>
    </w:p>
    <w:p w14:paraId="111CC4B4" w14:textId="77777777" w:rsidR="003D2A1C" w:rsidRPr="006640FF" w:rsidRDefault="003D2A1C" w:rsidP="003D2A1C">
      <w:pPr>
        <w:rPr>
          <w:b/>
          <w:sz w:val="18"/>
          <w:szCs w:val="18"/>
        </w:rPr>
      </w:pPr>
    </w:p>
    <w:p w14:paraId="15DAFA69" w14:textId="3D6FD141" w:rsidR="003D2A1C" w:rsidRPr="003D2A1C" w:rsidRDefault="003D2A1C" w:rsidP="003D2A1C">
      <w:pPr>
        <w:jc w:val="center"/>
        <w:rPr>
          <w:b/>
          <w:sz w:val="22"/>
          <w:szCs w:val="22"/>
        </w:rPr>
      </w:pPr>
      <w:r w:rsidRPr="003D2A1C">
        <w:rPr>
          <w:b/>
          <w:sz w:val="22"/>
          <w:szCs w:val="22"/>
        </w:rPr>
        <w:t>L</w:t>
      </w:r>
      <w:r>
        <w:rPr>
          <w:b/>
          <w:sz w:val="22"/>
          <w:szCs w:val="22"/>
        </w:rPr>
        <w:t>evel 6</w:t>
      </w:r>
      <w:r w:rsidRPr="003D2A1C">
        <w:rPr>
          <w:b/>
          <w:sz w:val="22"/>
          <w:szCs w:val="22"/>
        </w:rPr>
        <w:t>: Academic Standards and Corresponding Grade Boundaries/ Descriptors</w:t>
      </w:r>
    </w:p>
    <w:p w14:paraId="0CC55854" w14:textId="77777777" w:rsidR="003D2A1C" w:rsidRPr="003D2A1C" w:rsidRDefault="003D2A1C" w:rsidP="003D2A1C">
      <w:pPr>
        <w:jc w:val="center"/>
        <w:rPr>
          <w:sz w:val="22"/>
          <w:szCs w:val="22"/>
        </w:rPr>
      </w:pPr>
    </w:p>
    <w:tbl>
      <w:tblPr>
        <w:tblStyle w:val="TableGrid"/>
        <w:tblW w:w="0" w:type="auto"/>
        <w:tblLook w:val="04A0" w:firstRow="1" w:lastRow="0" w:firstColumn="1" w:lastColumn="0" w:noHBand="0" w:noVBand="1"/>
      </w:tblPr>
      <w:tblGrid>
        <w:gridCol w:w="688"/>
        <w:gridCol w:w="674"/>
        <w:gridCol w:w="718"/>
        <w:gridCol w:w="1031"/>
        <w:gridCol w:w="5899"/>
      </w:tblGrid>
      <w:tr w:rsidR="003D2A1C" w:rsidRPr="006640FF" w14:paraId="56DDF4A0" w14:textId="77777777" w:rsidTr="00FF4F81">
        <w:tc>
          <w:tcPr>
            <w:tcW w:w="704" w:type="dxa"/>
          </w:tcPr>
          <w:p w14:paraId="38A900D6" w14:textId="77777777" w:rsidR="003D2A1C" w:rsidRPr="006640FF" w:rsidRDefault="003D2A1C" w:rsidP="00FF4F81">
            <w:pPr>
              <w:rPr>
                <w:sz w:val="18"/>
                <w:szCs w:val="18"/>
              </w:rPr>
            </w:pPr>
            <w:r w:rsidRPr="006640FF">
              <w:rPr>
                <w:sz w:val="18"/>
                <w:szCs w:val="18"/>
              </w:rPr>
              <w:t>Class</w:t>
            </w:r>
          </w:p>
        </w:tc>
        <w:tc>
          <w:tcPr>
            <w:tcW w:w="1471" w:type="dxa"/>
            <w:gridSpan w:val="2"/>
          </w:tcPr>
          <w:p w14:paraId="4691F41F" w14:textId="77777777" w:rsidR="003D2A1C" w:rsidRPr="006640FF" w:rsidRDefault="003D2A1C" w:rsidP="00FF4F81">
            <w:pPr>
              <w:jc w:val="center"/>
              <w:rPr>
                <w:sz w:val="18"/>
                <w:szCs w:val="18"/>
              </w:rPr>
            </w:pPr>
            <w:r w:rsidRPr="006640FF">
              <w:rPr>
                <w:sz w:val="18"/>
                <w:szCs w:val="18"/>
              </w:rPr>
              <w:t>Grade and Mark</w:t>
            </w:r>
          </w:p>
        </w:tc>
        <w:tc>
          <w:tcPr>
            <w:tcW w:w="1081" w:type="dxa"/>
          </w:tcPr>
          <w:p w14:paraId="684F360E" w14:textId="77777777" w:rsidR="003D2A1C" w:rsidRPr="006640FF" w:rsidRDefault="003D2A1C" w:rsidP="00FF4F81">
            <w:pPr>
              <w:jc w:val="center"/>
              <w:rPr>
                <w:sz w:val="18"/>
                <w:szCs w:val="18"/>
              </w:rPr>
            </w:pPr>
            <w:r w:rsidRPr="006640FF">
              <w:rPr>
                <w:sz w:val="18"/>
                <w:szCs w:val="18"/>
              </w:rPr>
              <w:t>Range</w:t>
            </w:r>
          </w:p>
        </w:tc>
        <w:tc>
          <w:tcPr>
            <w:tcW w:w="6486" w:type="dxa"/>
          </w:tcPr>
          <w:p w14:paraId="41D9AD66" w14:textId="77777777" w:rsidR="003D2A1C" w:rsidRPr="006640FF" w:rsidRDefault="003D2A1C" w:rsidP="00FF4F81">
            <w:pPr>
              <w:jc w:val="center"/>
              <w:rPr>
                <w:sz w:val="18"/>
                <w:szCs w:val="18"/>
              </w:rPr>
            </w:pPr>
            <w:r w:rsidRPr="006640FF">
              <w:rPr>
                <w:sz w:val="18"/>
                <w:szCs w:val="18"/>
              </w:rPr>
              <w:t>Descriptor</w:t>
            </w:r>
          </w:p>
        </w:tc>
      </w:tr>
      <w:tr w:rsidR="003D2A1C" w:rsidRPr="006640FF" w14:paraId="3B46E2A1" w14:textId="77777777" w:rsidTr="00FF4F81">
        <w:tc>
          <w:tcPr>
            <w:tcW w:w="704" w:type="dxa"/>
            <w:vMerge w:val="restart"/>
            <w:vAlign w:val="center"/>
          </w:tcPr>
          <w:p w14:paraId="1BFE7E69" w14:textId="77777777" w:rsidR="003D2A1C" w:rsidRPr="006640FF" w:rsidRDefault="003D2A1C" w:rsidP="00FF4F81">
            <w:pPr>
              <w:jc w:val="center"/>
              <w:rPr>
                <w:sz w:val="18"/>
                <w:szCs w:val="18"/>
              </w:rPr>
            </w:pPr>
            <w:r w:rsidRPr="006640FF">
              <w:rPr>
                <w:sz w:val="18"/>
                <w:szCs w:val="18"/>
              </w:rPr>
              <w:t>1st</w:t>
            </w:r>
          </w:p>
        </w:tc>
        <w:tc>
          <w:tcPr>
            <w:tcW w:w="709" w:type="dxa"/>
          </w:tcPr>
          <w:p w14:paraId="0D444549" w14:textId="77777777" w:rsidR="003D2A1C" w:rsidRPr="006640FF" w:rsidRDefault="003D2A1C" w:rsidP="00FF4F81">
            <w:pPr>
              <w:jc w:val="center"/>
              <w:rPr>
                <w:sz w:val="18"/>
                <w:szCs w:val="18"/>
              </w:rPr>
            </w:pPr>
            <w:r w:rsidRPr="006640FF">
              <w:rPr>
                <w:sz w:val="18"/>
                <w:szCs w:val="18"/>
              </w:rPr>
              <w:t>A+</w:t>
            </w:r>
          </w:p>
        </w:tc>
        <w:tc>
          <w:tcPr>
            <w:tcW w:w="762" w:type="dxa"/>
          </w:tcPr>
          <w:p w14:paraId="0F22AB68" w14:textId="77777777" w:rsidR="003D2A1C" w:rsidRPr="006640FF" w:rsidRDefault="003D2A1C" w:rsidP="00FF4F81">
            <w:pPr>
              <w:jc w:val="center"/>
              <w:rPr>
                <w:sz w:val="18"/>
                <w:szCs w:val="18"/>
              </w:rPr>
            </w:pPr>
            <w:r w:rsidRPr="006640FF">
              <w:rPr>
                <w:sz w:val="18"/>
                <w:szCs w:val="18"/>
              </w:rPr>
              <w:t>95</w:t>
            </w:r>
          </w:p>
        </w:tc>
        <w:tc>
          <w:tcPr>
            <w:tcW w:w="1081" w:type="dxa"/>
          </w:tcPr>
          <w:p w14:paraId="40167CDD" w14:textId="77777777" w:rsidR="003D2A1C" w:rsidRPr="006640FF" w:rsidRDefault="003D2A1C" w:rsidP="00FF4F81">
            <w:pPr>
              <w:jc w:val="center"/>
              <w:rPr>
                <w:sz w:val="18"/>
                <w:szCs w:val="18"/>
              </w:rPr>
            </w:pPr>
            <w:r w:rsidRPr="006640FF">
              <w:rPr>
                <w:sz w:val="18"/>
                <w:szCs w:val="18"/>
              </w:rPr>
              <w:t>90-100</w:t>
            </w:r>
          </w:p>
        </w:tc>
        <w:tc>
          <w:tcPr>
            <w:tcW w:w="6486" w:type="dxa"/>
          </w:tcPr>
          <w:p w14:paraId="39C0FA16" w14:textId="77777777" w:rsidR="003D2A1C" w:rsidRPr="006640FF" w:rsidRDefault="003D2A1C" w:rsidP="00FF4F81">
            <w:pPr>
              <w:rPr>
                <w:sz w:val="18"/>
                <w:szCs w:val="18"/>
              </w:rPr>
            </w:pPr>
            <w:r w:rsidRPr="006640FF">
              <w:rPr>
                <w:sz w:val="18"/>
                <w:szCs w:val="18"/>
              </w:rPr>
              <w:t>Fulfils all criteria of ‘A’ (below) and in addition demonstrates insight, originality, and independent thinking. Shows a deep and penetrating knowledge of the subject, and an exceptionally high level of critical skill. Worthy of retaining for reference and application to teaching. High level of scholarship of potential publishable quality</w:t>
            </w:r>
          </w:p>
        </w:tc>
      </w:tr>
      <w:tr w:rsidR="003D2A1C" w:rsidRPr="006640FF" w14:paraId="7B1D4A39" w14:textId="77777777" w:rsidTr="00FF4F81">
        <w:tc>
          <w:tcPr>
            <w:tcW w:w="704" w:type="dxa"/>
            <w:vMerge/>
          </w:tcPr>
          <w:p w14:paraId="2970FCA7" w14:textId="77777777" w:rsidR="003D2A1C" w:rsidRPr="006640FF" w:rsidRDefault="003D2A1C" w:rsidP="00FF4F81">
            <w:pPr>
              <w:rPr>
                <w:sz w:val="18"/>
                <w:szCs w:val="18"/>
              </w:rPr>
            </w:pPr>
          </w:p>
        </w:tc>
        <w:tc>
          <w:tcPr>
            <w:tcW w:w="709" w:type="dxa"/>
          </w:tcPr>
          <w:p w14:paraId="6E99550D" w14:textId="77777777" w:rsidR="003D2A1C" w:rsidRPr="006640FF" w:rsidRDefault="003D2A1C" w:rsidP="00FF4F81">
            <w:pPr>
              <w:jc w:val="center"/>
              <w:rPr>
                <w:sz w:val="18"/>
                <w:szCs w:val="18"/>
              </w:rPr>
            </w:pPr>
            <w:r w:rsidRPr="006640FF">
              <w:rPr>
                <w:sz w:val="18"/>
                <w:szCs w:val="18"/>
              </w:rPr>
              <w:t>A</w:t>
            </w:r>
          </w:p>
        </w:tc>
        <w:tc>
          <w:tcPr>
            <w:tcW w:w="762" w:type="dxa"/>
          </w:tcPr>
          <w:p w14:paraId="0B60D162" w14:textId="77777777" w:rsidR="003D2A1C" w:rsidRPr="006640FF" w:rsidRDefault="003D2A1C" w:rsidP="00FF4F81">
            <w:pPr>
              <w:jc w:val="center"/>
              <w:rPr>
                <w:sz w:val="18"/>
                <w:szCs w:val="18"/>
              </w:rPr>
            </w:pPr>
            <w:r w:rsidRPr="006640FF">
              <w:rPr>
                <w:sz w:val="18"/>
                <w:szCs w:val="18"/>
              </w:rPr>
              <w:t>85</w:t>
            </w:r>
          </w:p>
        </w:tc>
        <w:tc>
          <w:tcPr>
            <w:tcW w:w="1081" w:type="dxa"/>
          </w:tcPr>
          <w:p w14:paraId="1C4D413E" w14:textId="77777777" w:rsidR="003D2A1C" w:rsidRPr="006640FF" w:rsidRDefault="003D2A1C" w:rsidP="00FF4F81">
            <w:pPr>
              <w:jc w:val="center"/>
              <w:rPr>
                <w:sz w:val="18"/>
                <w:szCs w:val="18"/>
              </w:rPr>
            </w:pPr>
            <w:r w:rsidRPr="006640FF">
              <w:rPr>
                <w:sz w:val="18"/>
                <w:szCs w:val="18"/>
              </w:rPr>
              <w:t>80-89</w:t>
            </w:r>
          </w:p>
        </w:tc>
        <w:tc>
          <w:tcPr>
            <w:tcW w:w="6486" w:type="dxa"/>
          </w:tcPr>
          <w:p w14:paraId="5ACCBA8B" w14:textId="77777777" w:rsidR="003D2A1C" w:rsidRPr="006640FF" w:rsidRDefault="003D2A1C" w:rsidP="00FF4F81">
            <w:pPr>
              <w:rPr>
                <w:sz w:val="18"/>
                <w:szCs w:val="18"/>
              </w:rPr>
            </w:pPr>
            <w:r w:rsidRPr="006640FF">
              <w:rPr>
                <w:sz w:val="18"/>
                <w:szCs w:val="18"/>
              </w:rPr>
              <w:t xml:space="preserve">An outstanding and well written response showing a comprehensive knowledge of the topic. High level of critical analysis maintained throughout. Demonstrates a sophisticated level of argument. High level of critically engagement with the literature, and goes beyond it. Shows an exceptional command of the relevant literature, and knowledge of relevant theories, conflicting views and evidence, and demonstrates an ability to question existing views. High level of independent thinking. Well-structured with fluent and cogent style, and correct use of references. </w:t>
            </w:r>
          </w:p>
        </w:tc>
      </w:tr>
      <w:tr w:rsidR="003D2A1C" w:rsidRPr="006640FF" w14:paraId="6E96F3C5" w14:textId="77777777" w:rsidTr="00FF4F81">
        <w:tc>
          <w:tcPr>
            <w:tcW w:w="704" w:type="dxa"/>
            <w:vMerge/>
          </w:tcPr>
          <w:p w14:paraId="2DB563D8" w14:textId="77777777" w:rsidR="003D2A1C" w:rsidRPr="006640FF" w:rsidRDefault="003D2A1C" w:rsidP="00FF4F81">
            <w:pPr>
              <w:rPr>
                <w:sz w:val="18"/>
                <w:szCs w:val="18"/>
              </w:rPr>
            </w:pPr>
          </w:p>
        </w:tc>
        <w:tc>
          <w:tcPr>
            <w:tcW w:w="709" w:type="dxa"/>
          </w:tcPr>
          <w:p w14:paraId="22C4281E" w14:textId="77777777" w:rsidR="003D2A1C" w:rsidRPr="006640FF" w:rsidRDefault="003D2A1C" w:rsidP="00FF4F81">
            <w:pPr>
              <w:jc w:val="center"/>
              <w:rPr>
                <w:sz w:val="18"/>
                <w:szCs w:val="18"/>
              </w:rPr>
            </w:pPr>
            <w:r w:rsidRPr="006640FF">
              <w:rPr>
                <w:sz w:val="18"/>
                <w:szCs w:val="18"/>
              </w:rPr>
              <w:t>A-</w:t>
            </w:r>
          </w:p>
        </w:tc>
        <w:tc>
          <w:tcPr>
            <w:tcW w:w="762" w:type="dxa"/>
          </w:tcPr>
          <w:p w14:paraId="5A43C7C9" w14:textId="77777777" w:rsidR="003D2A1C" w:rsidRPr="006640FF" w:rsidRDefault="003D2A1C" w:rsidP="00FF4F81">
            <w:pPr>
              <w:jc w:val="center"/>
              <w:rPr>
                <w:sz w:val="18"/>
                <w:szCs w:val="18"/>
              </w:rPr>
            </w:pPr>
            <w:r w:rsidRPr="006640FF">
              <w:rPr>
                <w:sz w:val="18"/>
                <w:szCs w:val="18"/>
              </w:rPr>
              <w:t>75</w:t>
            </w:r>
          </w:p>
        </w:tc>
        <w:tc>
          <w:tcPr>
            <w:tcW w:w="1081" w:type="dxa"/>
          </w:tcPr>
          <w:p w14:paraId="75544F65" w14:textId="77777777" w:rsidR="003D2A1C" w:rsidRPr="006640FF" w:rsidRDefault="003D2A1C" w:rsidP="00FF4F81">
            <w:pPr>
              <w:jc w:val="center"/>
              <w:rPr>
                <w:sz w:val="18"/>
                <w:szCs w:val="18"/>
              </w:rPr>
            </w:pPr>
            <w:r w:rsidRPr="006640FF">
              <w:rPr>
                <w:sz w:val="18"/>
                <w:szCs w:val="18"/>
              </w:rPr>
              <w:t>70-79</w:t>
            </w:r>
          </w:p>
        </w:tc>
        <w:tc>
          <w:tcPr>
            <w:tcW w:w="6486" w:type="dxa"/>
          </w:tcPr>
          <w:p w14:paraId="3E76CCAE" w14:textId="77777777" w:rsidR="003D2A1C" w:rsidRPr="006640FF" w:rsidRDefault="003D2A1C" w:rsidP="00FF4F81">
            <w:pPr>
              <w:rPr>
                <w:sz w:val="18"/>
                <w:szCs w:val="18"/>
              </w:rPr>
            </w:pPr>
            <w:r w:rsidRPr="006640FF">
              <w:rPr>
                <w:sz w:val="18"/>
                <w:szCs w:val="18"/>
              </w:rPr>
              <w:t>An excellent and well written response showing a comprehensive knowledge of the topic. A critical and thoughtful analysis of the subject matter. Demonstrates a sophisticated level of argument throughout. Engages critically with the literature. Shows an exceptional command of the relevant literature, and knowledge of relevant theories, conflicting views and evidence. Demonstrates independent thinking. Well-structured argument with fluent and cogent style, and correct use of references.</w:t>
            </w:r>
          </w:p>
        </w:tc>
      </w:tr>
      <w:tr w:rsidR="003D2A1C" w:rsidRPr="006640FF" w14:paraId="41EAFD63" w14:textId="77777777" w:rsidTr="00FF4F81">
        <w:tc>
          <w:tcPr>
            <w:tcW w:w="704" w:type="dxa"/>
            <w:vMerge w:val="restart"/>
            <w:vAlign w:val="center"/>
          </w:tcPr>
          <w:p w14:paraId="3012AE20" w14:textId="77777777" w:rsidR="003D2A1C" w:rsidRPr="006640FF" w:rsidRDefault="003D2A1C" w:rsidP="00FF4F81">
            <w:pPr>
              <w:jc w:val="center"/>
              <w:rPr>
                <w:sz w:val="18"/>
                <w:szCs w:val="18"/>
              </w:rPr>
            </w:pPr>
            <w:r w:rsidRPr="006640FF">
              <w:rPr>
                <w:sz w:val="18"/>
                <w:szCs w:val="18"/>
              </w:rPr>
              <w:t>2.1</w:t>
            </w:r>
          </w:p>
        </w:tc>
        <w:tc>
          <w:tcPr>
            <w:tcW w:w="709" w:type="dxa"/>
          </w:tcPr>
          <w:p w14:paraId="57AEC848" w14:textId="77777777" w:rsidR="003D2A1C" w:rsidRPr="006640FF" w:rsidRDefault="003D2A1C" w:rsidP="00FF4F81">
            <w:pPr>
              <w:jc w:val="center"/>
              <w:rPr>
                <w:sz w:val="18"/>
                <w:szCs w:val="18"/>
              </w:rPr>
            </w:pPr>
            <w:r w:rsidRPr="006640FF">
              <w:rPr>
                <w:sz w:val="18"/>
                <w:szCs w:val="18"/>
              </w:rPr>
              <w:t>B+</w:t>
            </w:r>
          </w:p>
        </w:tc>
        <w:tc>
          <w:tcPr>
            <w:tcW w:w="762" w:type="dxa"/>
          </w:tcPr>
          <w:p w14:paraId="67465702" w14:textId="77777777" w:rsidR="003D2A1C" w:rsidRPr="006640FF" w:rsidRDefault="003D2A1C" w:rsidP="00FF4F81">
            <w:pPr>
              <w:jc w:val="center"/>
              <w:rPr>
                <w:sz w:val="18"/>
                <w:szCs w:val="18"/>
              </w:rPr>
            </w:pPr>
            <w:r w:rsidRPr="006640FF">
              <w:rPr>
                <w:sz w:val="18"/>
                <w:szCs w:val="18"/>
              </w:rPr>
              <w:t>68</w:t>
            </w:r>
          </w:p>
        </w:tc>
        <w:tc>
          <w:tcPr>
            <w:tcW w:w="1081" w:type="dxa"/>
          </w:tcPr>
          <w:p w14:paraId="1084D44D" w14:textId="77777777" w:rsidR="003D2A1C" w:rsidRPr="006640FF" w:rsidRDefault="003D2A1C" w:rsidP="00FF4F81">
            <w:pPr>
              <w:jc w:val="center"/>
              <w:rPr>
                <w:sz w:val="18"/>
                <w:szCs w:val="18"/>
              </w:rPr>
            </w:pPr>
            <w:r w:rsidRPr="006640FF">
              <w:rPr>
                <w:sz w:val="18"/>
                <w:szCs w:val="18"/>
              </w:rPr>
              <w:t>67-69</w:t>
            </w:r>
          </w:p>
        </w:tc>
        <w:tc>
          <w:tcPr>
            <w:tcW w:w="6486" w:type="dxa"/>
          </w:tcPr>
          <w:p w14:paraId="52D14904" w14:textId="77777777" w:rsidR="003D2A1C" w:rsidRPr="006640FF" w:rsidRDefault="003D2A1C" w:rsidP="00FF4F81">
            <w:pPr>
              <w:rPr>
                <w:sz w:val="18"/>
                <w:szCs w:val="18"/>
              </w:rPr>
            </w:pPr>
            <w:r w:rsidRPr="006640FF">
              <w:rPr>
                <w:sz w:val="18"/>
                <w:szCs w:val="18"/>
              </w:rPr>
              <w:t>Demonstrates a very good knowledge of the subject and a good understanding of the literature and relevant theories. Shows good comprehensive knowledge of the relevant literature and a high level of critical awareness and argument. Authors are presented critically. Very good writing style that is well structured with correct use of references.</w:t>
            </w:r>
          </w:p>
        </w:tc>
      </w:tr>
      <w:tr w:rsidR="003D2A1C" w:rsidRPr="006640FF" w14:paraId="7D489259" w14:textId="77777777" w:rsidTr="00FF4F81">
        <w:tc>
          <w:tcPr>
            <w:tcW w:w="704" w:type="dxa"/>
            <w:vMerge/>
          </w:tcPr>
          <w:p w14:paraId="6F079E1F" w14:textId="77777777" w:rsidR="003D2A1C" w:rsidRPr="006640FF" w:rsidRDefault="003D2A1C" w:rsidP="00FF4F81">
            <w:pPr>
              <w:rPr>
                <w:sz w:val="18"/>
                <w:szCs w:val="18"/>
              </w:rPr>
            </w:pPr>
          </w:p>
        </w:tc>
        <w:tc>
          <w:tcPr>
            <w:tcW w:w="709" w:type="dxa"/>
          </w:tcPr>
          <w:p w14:paraId="1249FF54" w14:textId="77777777" w:rsidR="003D2A1C" w:rsidRPr="006640FF" w:rsidRDefault="003D2A1C" w:rsidP="00FF4F81">
            <w:pPr>
              <w:jc w:val="center"/>
              <w:rPr>
                <w:sz w:val="18"/>
                <w:szCs w:val="18"/>
              </w:rPr>
            </w:pPr>
            <w:r w:rsidRPr="006640FF">
              <w:rPr>
                <w:sz w:val="18"/>
                <w:szCs w:val="18"/>
              </w:rPr>
              <w:t>B</w:t>
            </w:r>
          </w:p>
        </w:tc>
        <w:tc>
          <w:tcPr>
            <w:tcW w:w="762" w:type="dxa"/>
          </w:tcPr>
          <w:p w14:paraId="3BD4FAEE" w14:textId="77777777" w:rsidR="003D2A1C" w:rsidRPr="006640FF" w:rsidRDefault="003D2A1C" w:rsidP="00FF4F81">
            <w:pPr>
              <w:jc w:val="center"/>
              <w:rPr>
                <w:sz w:val="18"/>
                <w:szCs w:val="18"/>
              </w:rPr>
            </w:pPr>
            <w:r w:rsidRPr="006640FF">
              <w:rPr>
                <w:sz w:val="18"/>
                <w:szCs w:val="18"/>
              </w:rPr>
              <w:t>65</w:t>
            </w:r>
          </w:p>
        </w:tc>
        <w:tc>
          <w:tcPr>
            <w:tcW w:w="1081" w:type="dxa"/>
          </w:tcPr>
          <w:p w14:paraId="74AB45E3" w14:textId="77777777" w:rsidR="003D2A1C" w:rsidRPr="006640FF" w:rsidRDefault="003D2A1C" w:rsidP="00FF4F81">
            <w:pPr>
              <w:jc w:val="center"/>
              <w:rPr>
                <w:sz w:val="18"/>
                <w:szCs w:val="18"/>
              </w:rPr>
            </w:pPr>
            <w:r w:rsidRPr="006640FF">
              <w:rPr>
                <w:sz w:val="18"/>
                <w:szCs w:val="18"/>
              </w:rPr>
              <w:t>63-66</w:t>
            </w:r>
          </w:p>
        </w:tc>
        <w:tc>
          <w:tcPr>
            <w:tcW w:w="6486" w:type="dxa"/>
          </w:tcPr>
          <w:p w14:paraId="69A515F7" w14:textId="77777777" w:rsidR="003D2A1C" w:rsidRPr="006640FF" w:rsidRDefault="003D2A1C" w:rsidP="00FF4F81">
            <w:pPr>
              <w:rPr>
                <w:sz w:val="18"/>
                <w:szCs w:val="18"/>
              </w:rPr>
            </w:pPr>
            <w:r w:rsidRPr="006640FF">
              <w:rPr>
                <w:sz w:val="18"/>
                <w:szCs w:val="18"/>
              </w:rPr>
              <w:t xml:space="preserve">Demonstrates a very good knowledge of the subject and a good understanding of the literature and relevant theories. Comprehensive discussion of relevant literature with no serious flaws or misconceptions. Effective level of critical awareness and argument. Good quality of writing which is well structured with correct use of references. </w:t>
            </w:r>
          </w:p>
        </w:tc>
      </w:tr>
      <w:tr w:rsidR="003D2A1C" w:rsidRPr="006640FF" w14:paraId="6342BBE3" w14:textId="77777777" w:rsidTr="00FF4F81">
        <w:tc>
          <w:tcPr>
            <w:tcW w:w="704" w:type="dxa"/>
            <w:vMerge/>
          </w:tcPr>
          <w:p w14:paraId="64235691" w14:textId="77777777" w:rsidR="003D2A1C" w:rsidRPr="006640FF" w:rsidRDefault="003D2A1C" w:rsidP="00FF4F81">
            <w:pPr>
              <w:rPr>
                <w:sz w:val="18"/>
                <w:szCs w:val="18"/>
              </w:rPr>
            </w:pPr>
          </w:p>
        </w:tc>
        <w:tc>
          <w:tcPr>
            <w:tcW w:w="709" w:type="dxa"/>
          </w:tcPr>
          <w:p w14:paraId="3ABCEACB" w14:textId="77777777" w:rsidR="003D2A1C" w:rsidRPr="006640FF" w:rsidRDefault="003D2A1C" w:rsidP="00FF4F81">
            <w:pPr>
              <w:jc w:val="center"/>
              <w:rPr>
                <w:sz w:val="18"/>
                <w:szCs w:val="18"/>
              </w:rPr>
            </w:pPr>
            <w:r w:rsidRPr="006640FF">
              <w:rPr>
                <w:sz w:val="18"/>
                <w:szCs w:val="18"/>
              </w:rPr>
              <w:t>B-</w:t>
            </w:r>
          </w:p>
        </w:tc>
        <w:tc>
          <w:tcPr>
            <w:tcW w:w="762" w:type="dxa"/>
          </w:tcPr>
          <w:p w14:paraId="7C8839B8" w14:textId="77777777" w:rsidR="003D2A1C" w:rsidRPr="006640FF" w:rsidRDefault="003D2A1C" w:rsidP="00FF4F81">
            <w:pPr>
              <w:jc w:val="center"/>
              <w:rPr>
                <w:sz w:val="18"/>
                <w:szCs w:val="18"/>
              </w:rPr>
            </w:pPr>
            <w:r w:rsidRPr="006640FF">
              <w:rPr>
                <w:sz w:val="18"/>
                <w:szCs w:val="18"/>
              </w:rPr>
              <w:t>62</w:t>
            </w:r>
          </w:p>
        </w:tc>
        <w:tc>
          <w:tcPr>
            <w:tcW w:w="1081" w:type="dxa"/>
          </w:tcPr>
          <w:p w14:paraId="111B4F18" w14:textId="77777777" w:rsidR="003D2A1C" w:rsidRPr="006640FF" w:rsidRDefault="003D2A1C" w:rsidP="00FF4F81">
            <w:pPr>
              <w:jc w:val="center"/>
              <w:rPr>
                <w:sz w:val="18"/>
                <w:szCs w:val="18"/>
              </w:rPr>
            </w:pPr>
            <w:r w:rsidRPr="006640FF">
              <w:rPr>
                <w:sz w:val="18"/>
                <w:szCs w:val="18"/>
              </w:rPr>
              <w:t>60-62</w:t>
            </w:r>
          </w:p>
        </w:tc>
        <w:tc>
          <w:tcPr>
            <w:tcW w:w="6486" w:type="dxa"/>
          </w:tcPr>
          <w:p w14:paraId="5FB5F9F3" w14:textId="77777777" w:rsidR="003D2A1C" w:rsidRPr="006640FF" w:rsidRDefault="003D2A1C" w:rsidP="00FF4F81">
            <w:pPr>
              <w:rPr>
                <w:sz w:val="18"/>
                <w:szCs w:val="18"/>
              </w:rPr>
            </w:pPr>
            <w:r w:rsidRPr="006640FF">
              <w:rPr>
                <w:sz w:val="18"/>
                <w:szCs w:val="18"/>
              </w:rPr>
              <w:t>A good response which demonstrates knowledge of the relevant literature and theories. A clear critical presentation of the main issues relevant to the topic showing knowledge of the relevant arguments. A well-structured, fluent and cogent response. No serious flaws or misconceptions but may be some omission and/or minor errors</w:t>
            </w:r>
          </w:p>
        </w:tc>
      </w:tr>
      <w:tr w:rsidR="003D2A1C" w:rsidRPr="006640FF" w14:paraId="725541F6" w14:textId="77777777" w:rsidTr="00FF4F81">
        <w:tc>
          <w:tcPr>
            <w:tcW w:w="704" w:type="dxa"/>
            <w:vMerge w:val="restart"/>
            <w:vAlign w:val="center"/>
          </w:tcPr>
          <w:p w14:paraId="122EE0CA" w14:textId="77777777" w:rsidR="003D2A1C" w:rsidRPr="006640FF" w:rsidRDefault="003D2A1C" w:rsidP="00FF4F81">
            <w:pPr>
              <w:jc w:val="center"/>
              <w:rPr>
                <w:sz w:val="18"/>
                <w:szCs w:val="18"/>
              </w:rPr>
            </w:pPr>
            <w:r w:rsidRPr="006640FF">
              <w:rPr>
                <w:sz w:val="18"/>
                <w:szCs w:val="18"/>
              </w:rPr>
              <w:t>2.2</w:t>
            </w:r>
          </w:p>
        </w:tc>
        <w:tc>
          <w:tcPr>
            <w:tcW w:w="709" w:type="dxa"/>
          </w:tcPr>
          <w:p w14:paraId="2B725962" w14:textId="77777777" w:rsidR="003D2A1C" w:rsidRPr="006640FF" w:rsidRDefault="003D2A1C" w:rsidP="00FF4F81">
            <w:pPr>
              <w:jc w:val="center"/>
              <w:rPr>
                <w:sz w:val="18"/>
                <w:szCs w:val="18"/>
              </w:rPr>
            </w:pPr>
            <w:r w:rsidRPr="006640FF">
              <w:rPr>
                <w:sz w:val="18"/>
                <w:szCs w:val="18"/>
              </w:rPr>
              <w:t>C+</w:t>
            </w:r>
          </w:p>
        </w:tc>
        <w:tc>
          <w:tcPr>
            <w:tcW w:w="762" w:type="dxa"/>
          </w:tcPr>
          <w:p w14:paraId="5CDBE0B0" w14:textId="77777777" w:rsidR="003D2A1C" w:rsidRPr="006640FF" w:rsidRDefault="003D2A1C" w:rsidP="00FF4F81">
            <w:pPr>
              <w:jc w:val="center"/>
              <w:rPr>
                <w:sz w:val="18"/>
                <w:szCs w:val="18"/>
              </w:rPr>
            </w:pPr>
            <w:r w:rsidRPr="006640FF">
              <w:rPr>
                <w:sz w:val="18"/>
                <w:szCs w:val="18"/>
              </w:rPr>
              <w:t>58</w:t>
            </w:r>
          </w:p>
        </w:tc>
        <w:tc>
          <w:tcPr>
            <w:tcW w:w="1081" w:type="dxa"/>
          </w:tcPr>
          <w:p w14:paraId="7A47A2D7" w14:textId="77777777" w:rsidR="003D2A1C" w:rsidRPr="006640FF" w:rsidRDefault="003D2A1C" w:rsidP="00FF4F81">
            <w:pPr>
              <w:jc w:val="center"/>
              <w:rPr>
                <w:sz w:val="18"/>
                <w:szCs w:val="18"/>
              </w:rPr>
            </w:pPr>
            <w:r w:rsidRPr="006640FF">
              <w:rPr>
                <w:sz w:val="18"/>
                <w:szCs w:val="18"/>
              </w:rPr>
              <w:t>57-59</w:t>
            </w:r>
          </w:p>
        </w:tc>
        <w:tc>
          <w:tcPr>
            <w:tcW w:w="6486" w:type="dxa"/>
          </w:tcPr>
          <w:p w14:paraId="293F0951" w14:textId="77777777" w:rsidR="003D2A1C" w:rsidRPr="006640FF" w:rsidRDefault="003D2A1C" w:rsidP="00FF4F81">
            <w:pPr>
              <w:rPr>
                <w:sz w:val="18"/>
                <w:szCs w:val="18"/>
              </w:rPr>
            </w:pPr>
            <w:r w:rsidRPr="006640FF">
              <w:rPr>
                <w:sz w:val="18"/>
                <w:szCs w:val="18"/>
              </w:rPr>
              <w:t>Displays a clear argument and presentation of the subject matter, but may lack a full consideration of all the relevant issues, and may venture into areas not relevant to the task. Low level of argument and critical analysis</w:t>
            </w:r>
          </w:p>
        </w:tc>
      </w:tr>
      <w:tr w:rsidR="003D2A1C" w:rsidRPr="006640FF" w14:paraId="5A434EE0" w14:textId="77777777" w:rsidTr="00FF4F81">
        <w:tc>
          <w:tcPr>
            <w:tcW w:w="704" w:type="dxa"/>
            <w:vMerge/>
          </w:tcPr>
          <w:p w14:paraId="4BD07CE4" w14:textId="77777777" w:rsidR="003D2A1C" w:rsidRPr="006640FF" w:rsidRDefault="003D2A1C" w:rsidP="00FF4F81">
            <w:pPr>
              <w:rPr>
                <w:sz w:val="18"/>
                <w:szCs w:val="18"/>
              </w:rPr>
            </w:pPr>
          </w:p>
        </w:tc>
        <w:tc>
          <w:tcPr>
            <w:tcW w:w="709" w:type="dxa"/>
          </w:tcPr>
          <w:p w14:paraId="185420DB" w14:textId="77777777" w:rsidR="003D2A1C" w:rsidRPr="006640FF" w:rsidRDefault="003D2A1C" w:rsidP="00FF4F81">
            <w:pPr>
              <w:jc w:val="center"/>
              <w:rPr>
                <w:sz w:val="18"/>
                <w:szCs w:val="18"/>
              </w:rPr>
            </w:pPr>
            <w:r w:rsidRPr="006640FF">
              <w:rPr>
                <w:sz w:val="18"/>
                <w:szCs w:val="18"/>
              </w:rPr>
              <w:t>C</w:t>
            </w:r>
          </w:p>
        </w:tc>
        <w:tc>
          <w:tcPr>
            <w:tcW w:w="762" w:type="dxa"/>
          </w:tcPr>
          <w:p w14:paraId="6E7D25DB" w14:textId="77777777" w:rsidR="003D2A1C" w:rsidRPr="006640FF" w:rsidRDefault="003D2A1C" w:rsidP="00FF4F81">
            <w:pPr>
              <w:jc w:val="center"/>
              <w:rPr>
                <w:sz w:val="18"/>
                <w:szCs w:val="18"/>
              </w:rPr>
            </w:pPr>
            <w:r w:rsidRPr="006640FF">
              <w:rPr>
                <w:sz w:val="18"/>
                <w:szCs w:val="18"/>
              </w:rPr>
              <w:t>55</w:t>
            </w:r>
          </w:p>
        </w:tc>
        <w:tc>
          <w:tcPr>
            <w:tcW w:w="1081" w:type="dxa"/>
          </w:tcPr>
          <w:p w14:paraId="52223A85" w14:textId="77777777" w:rsidR="003D2A1C" w:rsidRPr="006640FF" w:rsidRDefault="003D2A1C" w:rsidP="00FF4F81">
            <w:pPr>
              <w:jc w:val="center"/>
              <w:rPr>
                <w:sz w:val="18"/>
                <w:szCs w:val="18"/>
              </w:rPr>
            </w:pPr>
            <w:r w:rsidRPr="006640FF">
              <w:rPr>
                <w:sz w:val="18"/>
                <w:szCs w:val="18"/>
              </w:rPr>
              <w:t>53-56</w:t>
            </w:r>
          </w:p>
        </w:tc>
        <w:tc>
          <w:tcPr>
            <w:tcW w:w="6486" w:type="dxa"/>
          </w:tcPr>
          <w:p w14:paraId="062BD2D1" w14:textId="77777777" w:rsidR="003D2A1C" w:rsidRPr="006640FF" w:rsidRDefault="003D2A1C" w:rsidP="00FF4F81">
            <w:pPr>
              <w:rPr>
                <w:sz w:val="18"/>
                <w:szCs w:val="18"/>
              </w:rPr>
            </w:pPr>
            <w:r w:rsidRPr="006640FF">
              <w:rPr>
                <w:sz w:val="18"/>
                <w:szCs w:val="18"/>
              </w:rPr>
              <w:t>Predictable and routine response which demonstrates some relevant knowledge of the subject matter, but may lack a full consideration of all the relevant issues, and may venture into areas not relevant to the task. There may be some factual errors and misunderstandings. Low level of critical engagement.</w:t>
            </w:r>
          </w:p>
        </w:tc>
      </w:tr>
      <w:tr w:rsidR="003D2A1C" w:rsidRPr="006640FF" w14:paraId="23DB383A" w14:textId="77777777" w:rsidTr="00FF4F81">
        <w:tc>
          <w:tcPr>
            <w:tcW w:w="704" w:type="dxa"/>
            <w:vMerge/>
          </w:tcPr>
          <w:p w14:paraId="6335D4FE" w14:textId="77777777" w:rsidR="003D2A1C" w:rsidRPr="006640FF" w:rsidRDefault="003D2A1C" w:rsidP="00FF4F81">
            <w:pPr>
              <w:rPr>
                <w:sz w:val="18"/>
                <w:szCs w:val="18"/>
              </w:rPr>
            </w:pPr>
          </w:p>
        </w:tc>
        <w:tc>
          <w:tcPr>
            <w:tcW w:w="709" w:type="dxa"/>
          </w:tcPr>
          <w:p w14:paraId="23390A83" w14:textId="77777777" w:rsidR="003D2A1C" w:rsidRPr="006640FF" w:rsidRDefault="003D2A1C" w:rsidP="00FF4F81">
            <w:pPr>
              <w:jc w:val="center"/>
              <w:rPr>
                <w:sz w:val="18"/>
                <w:szCs w:val="18"/>
              </w:rPr>
            </w:pPr>
            <w:r w:rsidRPr="006640FF">
              <w:rPr>
                <w:sz w:val="18"/>
                <w:szCs w:val="18"/>
              </w:rPr>
              <w:t>C-</w:t>
            </w:r>
          </w:p>
        </w:tc>
        <w:tc>
          <w:tcPr>
            <w:tcW w:w="762" w:type="dxa"/>
          </w:tcPr>
          <w:p w14:paraId="5E550F31" w14:textId="77777777" w:rsidR="003D2A1C" w:rsidRPr="006640FF" w:rsidRDefault="003D2A1C" w:rsidP="00FF4F81">
            <w:pPr>
              <w:jc w:val="center"/>
              <w:rPr>
                <w:sz w:val="18"/>
                <w:szCs w:val="18"/>
              </w:rPr>
            </w:pPr>
            <w:r w:rsidRPr="006640FF">
              <w:rPr>
                <w:sz w:val="18"/>
                <w:szCs w:val="18"/>
              </w:rPr>
              <w:t>52</w:t>
            </w:r>
          </w:p>
        </w:tc>
        <w:tc>
          <w:tcPr>
            <w:tcW w:w="1081" w:type="dxa"/>
          </w:tcPr>
          <w:p w14:paraId="0034AF35" w14:textId="77777777" w:rsidR="003D2A1C" w:rsidRPr="006640FF" w:rsidRDefault="003D2A1C" w:rsidP="00FF4F81">
            <w:pPr>
              <w:jc w:val="center"/>
              <w:rPr>
                <w:sz w:val="18"/>
                <w:szCs w:val="18"/>
              </w:rPr>
            </w:pPr>
            <w:r w:rsidRPr="006640FF">
              <w:rPr>
                <w:sz w:val="18"/>
                <w:szCs w:val="18"/>
              </w:rPr>
              <w:t>50-52</w:t>
            </w:r>
          </w:p>
        </w:tc>
        <w:tc>
          <w:tcPr>
            <w:tcW w:w="6486" w:type="dxa"/>
          </w:tcPr>
          <w:p w14:paraId="00324705" w14:textId="77777777" w:rsidR="003D2A1C" w:rsidRPr="006640FF" w:rsidRDefault="003D2A1C" w:rsidP="00FF4F81">
            <w:pPr>
              <w:rPr>
                <w:sz w:val="18"/>
                <w:szCs w:val="18"/>
              </w:rPr>
            </w:pPr>
            <w:r w:rsidRPr="006640FF">
              <w:rPr>
                <w:sz w:val="18"/>
                <w:szCs w:val="18"/>
              </w:rPr>
              <w:t xml:space="preserve">Pedestrian response which demonstrates a basic understanding of the topic. The literature is presented descriptively and the discussion presents little </w:t>
            </w:r>
            <w:r w:rsidRPr="006640FF">
              <w:rPr>
                <w:sz w:val="18"/>
                <w:szCs w:val="18"/>
              </w:rPr>
              <w:lastRenderedPageBreak/>
              <w:t>spark or critical insight. There may be factual errors and misunderstanding. The argument may be poorly structured and not always relevant to the topic.</w:t>
            </w:r>
          </w:p>
        </w:tc>
      </w:tr>
      <w:tr w:rsidR="003D2A1C" w:rsidRPr="006640FF" w14:paraId="5A527F03" w14:textId="77777777" w:rsidTr="00FF4F81">
        <w:tc>
          <w:tcPr>
            <w:tcW w:w="704" w:type="dxa"/>
            <w:vMerge w:val="restart"/>
            <w:vAlign w:val="center"/>
          </w:tcPr>
          <w:p w14:paraId="2C08CDC5" w14:textId="77777777" w:rsidR="003D2A1C" w:rsidRPr="006640FF" w:rsidRDefault="003D2A1C" w:rsidP="00FF4F81">
            <w:pPr>
              <w:jc w:val="center"/>
              <w:rPr>
                <w:sz w:val="18"/>
                <w:szCs w:val="18"/>
              </w:rPr>
            </w:pPr>
            <w:r w:rsidRPr="006640FF">
              <w:rPr>
                <w:sz w:val="18"/>
                <w:szCs w:val="18"/>
              </w:rPr>
              <w:lastRenderedPageBreak/>
              <w:t>3rd</w:t>
            </w:r>
          </w:p>
        </w:tc>
        <w:tc>
          <w:tcPr>
            <w:tcW w:w="709" w:type="dxa"/>
          </w:tcPr>
          <w:p w14:paraId="68CAC20A" w14:textId="77777777" w:rsidR="003D2A1C" w:rsidRPr="006640FF" w:rsidRDefault="003D2A1C" w:rsidP="00FF4F81">
            <w:pPr>
              <w:jc w:val="center"/>
              <w:rPr>
                <w:sz w:val="18"/>
                <w:szCs w:val="18"/>
              </w:rPr>
            </w:pPr>
            <w:r w:rsidRPr="006640FF">
              <w:rPr>
                <w:sz w:val="18"/>
                <w:szCs w:val="18"/>
              </w:rPr>
              <w:t>D+</w:t>
            </w:r>
          </w:p>
        </w:tc>
        <w:tc>
          <w:tcPr>
            <w:tcW w:w="762" w:type="dxa"/>
          </w:tcPr>
          <w:p w14:paraId="4582D60F" w14:textId="77777777" w:rsidR="003D2A1C" w:rsidRPr="006640FF" w:rsidRDefault="003D2A1C" w:rsidP="00FF4F81">
            <w:pPr>
              <w:jc w:val="center"/>
              <w:rPr>
                <w:sz w:val="18"/>
                <w:szCs w:val="18"/>
              </w:rPr>
            </w:pPr>
            <w:r w:rsidRPr="006640FF">
              <w:rPr>
                <w:sz w:val="18"/>
                <w:szCs w:val="18"/>
              </w:rPr>
              <w:t>48</w:t>
            </w:r>
          </w:p>
        </w:tc>
        <w:tc>
          <w:tcPr>
            <w:tcW w:w="1081" w:type="dxa"/>
          </w:tcPr>
          <w:p w14:paraId="475AC621" w14:textId="77777777" w:rsidR="003D2A1C" w:rsidRPr="006640FF" w:rsidRDefault="003D2A1C" w:rsidP="00FF4F81">
            <w:pPr>
              <w:jc w:val="center"/>
              <w:rPr>
                <w:sz w:val="18"/>
                <w:szCs w:val="18"/>
              </w:rPr>
            </w:pPr>
            <w:r w:rsidRPr="006640FF">
              <w:rPr>
                <w:sz w:val="18"/>
                <w:szCs w:val="18"/>
              </w:rPr>
              <w:t>47-49</w:t>
            </w:r>
          </w:p>
        </w:tc>
        <w:tc>
          <w:tcPr>
            <w:tcW w:w="6486" w:type="dxa"/>
          </w:tcPr>
          <w:p w14:paraId="006FC12D" w14:textId="77777777" w:rsidR="003D2A1C" w:rsidRPr="006640FF" w:rsidRDefault="003D2A1C" w:rsidP="00FF4F81">
            <w:pPr>
              <w:rPr>
                <w:sz w:val="18"/>
                <w:szCs w:val="18"/>
              </w:rPr>
            </w:pPr>
            <w:r w:rsidRPr="006640FF">
              <w:rPr>
                <w:sz w:val="18"/>
                <w:szCs w:val="18"/>
              </w:rPr>
              <w:t xml:space="preserve">Passable answer which shows some understanding of the topic and the relevant literature, but draws on a limited range of sources. Low level of argument and critical analysis. There may be factual errors and discussion irrelevant to the topic. </w:t>
            </w:r>
          </w:p>
        </w:tc>
      </w:tr>
      <w:tr w:rsidR="003D2A1C" w:rsidRPr="006640FF" w14:paraId="4A23755E" w14:textId="77777777" w:rsidTr="00FF4F81">
        <w:tc>
          <w:tcPr>
            <w:tcW w:w="704" w:type="dxa"/>
            <w:vMerge/>
          </w:tcPr>
          <w:p w14:paraId="29DF819D" w14:textId="77777777" w:rsidR="003D2A1C" w:rsidRPr="006640FF" w:rsidRDefault="003D2A1C" w:rsidP="00FF4F81">
            <w:pPr>
              <w:rPr>
                <w:sz w:val="18"/>
                <w:szCs w:val="18"/>
              </w:rPr>
            </w:pPr>
          </w:p>
        </w:tc>
        <w:tc>
          <w:tcPr>
            <w:tcW w:w="709" w:type="dxa"/>
          </w:tcPr>
          <w:p w14:paraId="7E7C3C13" w14:textId="77777777" w:rsidR="003D2A1C" w:rsidRPr="006640FF" w:rsidRDefault="003D2A1C" w:rsidP="00FF4F81">
            <w:pPr>
              <w:jc w:val="center"/>
              <w:rPr>
                <w:sz w:val="18"/>
                <w:szCs w:val="18"/>
              </w:rPr>
            </w:pPr>
            <w:r w:rsidRPr="006640FF">
              <w:rPr>
                <w:sz w:val="18"/>
                <w:szCs w:val="18"/>
              </w:rPr>
              <w:t>D</w:t>
            </w:r>
          </w:p>
        </w:tc>
        <w:tc>
          <w:tcPr>
            <w:tcW w:w="762" w:type="dxa"/>
          </w:tcPr>
          <w:p w14:paraId="7F198F26" w14:textId="77777777" w:rsidR="003D2A1C" w:rsidRPr="006640FF" w:rsidRDefault="003D2A1C" w:rsidP="00FF4F81">
            <w:pPr>
              <w:jc w:val="center"/>
              <w:rPr>
                <w:sz w:val="18"/>
                <w:szCs w:val="18"/>
              </w:rPr>
            </w:pPr>
            <w:r w:rsidRPr="006640FF">
              <w:rPr>
                <w:sz w:val="18"/>
                <w:szCs w:val="18"/>
              </w:rPr>
              <w:t>45</w:t>
            </w:r>
          </w:p>
        </w:tc>
        <w:tc>
          <w:tcPr>
            <w:tcW w:w="1081" w:type="dxa"/>
          </w:tcPr>
          <w:p w14:paraId="12959487" w14:textId="77777777" w:rsidR="003D2A1C" w:rsidRPr="006640FF" w:rsidRDefault="003D2A1C" w:rsidP="00FF4F81">
            <w:pPr>
              <w:jc w:val="center"/>
              <w:rPr>
                <w:sz w:val="18"/>
                <w:szCs w:val="18"/>
              </w:rPr>
            </w:pPr>
            <w:r w:rsidRPr="006640FF">
              <w:rPr>
                <w:sz w:val="18"/>
                <w:szCs w:val="18"/>
              </w:rPr>
              <w:t>43-46</w:t>
            </w:r>
          </w:p>
        </w:tc>
        <w:tc>
          <w:tcPr>
            <w:tcW w:w="6486" w:type="dxa"/>
          </w:tcPr>
          <w:p w14:paraId="0F6FABEE" w14:textId="77777777" w:rsidR="003D2A1C" w:rsidRPr="006640FF" w:rsidRDefault="003D2A1C" w:rsidP="00FF4F81">
            <w:pPr>
              <w:rPr>
                <w:sz w:val="18"/>
                <w:szCs w:val="18"/>
              </w:rPr>
            </w:pPr>
            <w:r w:rsidRPr="006640FF">
              <w:rPr>
                <w:sz w:val="18"/>
                <w:szCs w:val="18"/>
              </w:rPr>
              <w:t>Shows some understanding of the subject matter but also demonstrates significant gaps, errors and/or misunderstandings. The argument may be unclear and unstructured, and not convincing in its use of evidence</w:t>
            </w:r>
          </w:p>
        </w:tc>
      </w:tr>
      <w:tr w:rsidR="003D2A1C" w:rsidRPr="006640FF" w14:paraId="58532BD3" w14:textId="77777777" w:rsidTr="00FF4F81">
        <w:tc>
          <w:tcPr>
            <w:tcW w:w="704" w:type="dxa"/>
            <w:vMerge/>
          </w:tcPr>
          <w:p w14:paraId="4D5A81EC" w14:textId="77777777" w:rsidR="003D2A1C" w:rsidRPr="006640FF" w:rsidRDefault="003D2A1C" w:rsidP="00FF4F81">
            <w:pPr>
              <w:rPr>
                <w:sz w:val="18"/>
                <w:szCs w:val="18"/>
              </w:rPr>
            </w:pPr>
          </w:p>
        </w:tc>
        <w:tc>
          <w:tcPr>
            <w:tcW w:w="709" w:type="dxa"/>
          </w:tcPr>
          <w:p w14:paraId="24370E5B" w14:textId="77777777" w:rsidR="003D2A1C" w:rsidRPr="006640FF" w:rsidRDefault="003D2A1C" w:rsidP="00FF4F81">
            <w:pPr>
              <w:jc w:val="center"/>
              <w:rPr>
                <w:sz w:val="18"/>
                <w:szCs w:val="18"/>
              </w:rPr>
            </w:pPr>
            <w:r w:rsidRPr="006640FF">
              <w:rPr>
                <w:sz w:val="18"/>
                <w:szCs w:val="18"/>
              </w:rPr>
              <w:t>D-</w:t>
            </w:r>
          </w:p>
        </w:tc>
        <w:tc>
          <w:tcPr>
            <w:tcW w:w="762" w:type="dxa"/>
          </w:tcPr>
          <w:p w14:paraId="6F2E87CE" w14:textId="77777777" w:rsidR="003D2A1C" w:rsidRPr="006640FF" w:rsidRDefault="003D2A1C" w:rsidP="00FF4F81">
            <w:pPr>
              <w:jc w:val="center"/>
              <w:rPr>
                <w:sz w:val="18"/>
                <w:szCs w:val="18"/>
              </w:rPr>
            </w:pPr>
            <w:r w:rsidRPr="006640FF">
              <w:rPr>
                <w:sz w:val="18"/>
                <w:szCs w:val="18"/>
              </w:rPr>
              <w:t>42</w:t>
            </w:r>
          </w:p>
        </w:tc>
        <w:tc>
          <w:tcPr>
            <w:tcW w:w="1081" w:type="dxa"/>
          </w:tcPr>
          <w:p w14:paraId="671CE65D" w14:textId="77777777" w:rsidR="003D2A1C" w:rsidRPr="006640FF" w:rsidRDefault="003D2A1C" w:rsidP="00FF4F81">
            <w:pPr>
              <w:jc w:val="center"/>
              <w:rPr>
                <w:sz w:val="18"/>
                <w:szCs w:val="18"/>
              </w:rPr>
            </w:pPr>
            <w:r w:rsidRPr="006640FF">
              <w:rPr>
                <w:sz w:val="18"/>
                <w:szCs w:val="18"/>
              </w:rPr>
              <w:t>40-42</w:t>
            </w:r>
          </w:p>
        </w:tc>
        <w:tc>
          <w:tcPr>
            <w:tcW w:w="6486" w:type="dxa"/>
          </w:tcPr>
          <w:p w14:paraId="5ABE79CA" w14:textId="77777777" w:rsidR="003D2A1C" w:rsidRPr="006640FF" w:rsidRDefault="003D2A1C" w:rsidP="00FF4F81">
            <w:pPr>
              <w:rPr>
                <w:sz w:val="18"/>
                <w:szCs w:val="18"/>
              </w:rPr>
            </w:pPr>
            <w:r w:rsidRPr="006640FF">
              <w:rPr>
                <w:sz w:val="18"/>
                <w:szCs w:val="18"/>
              </w:rPr>
              <w:t>Poor or flawed argument. A response which displays very little knowledge of the subject and the relevant literature.</w:t>
            </w:r>
          </w:p>
        </w:tc>
      </w:tr>
      <w:tr w:rsidR="003D2A1C" w:rsidRPr="006640FF" w14:paraId="2C83C278" w14:textId="77777777" w:rsidTr="00FF4F81">
        <w:tc>
          <w:tcPr>
            <w:tcW w:w="704" w:type="dxa"/>
            <w:vMerge w:val="restart"/>
            <w:vAlign w:val="center"/>
          </w:tcPr>
          <w:p w14:paraId="09C517A5" w14:textId="77777777" w:rsidR="003D2A1C" w:rsidRPr="006640FF" w:rsidRDefault="003D2A1C" w:rsidP="00FF4F81">
            <w:pPr>
              <w:jc w:val="center"/>
              <w:rPr>
                <w:sz w:val="18"/>
                <w:szCs w:val="18"/>
              </w:rPr>
            </w:pPr>
            <w:r w:rsidRPr="006640FF">
              <w:rPr>
                <w:sz w:val="18"/>
                <w:szCs w:val="18"/>
              </w:rPr>
              <w:t>Fail</w:t>
            </w:r>
          </w:p>
        </w:tc>
        <w:tc>
          <w:tcPr>
            <w:tcW w:w="709" w:type="dxa"/>
          </w:tcPr>
          <w:p w14:paraId="6928CE2F" w14:textId="77777777" w:rsidR="003D2A1C" w:rsidRPr="006640FF" w:rsidRDefault="003D2A1C" w:rsidP="00FF4F81">
            <w:pPr>
              <w:jc w:val="center"/>
              <w:rPr>
                <w:sz w:val="18"/>
                <w:szCs w:val="18"/>
              </w:rPr>
            </w:pPr>
            <w:r w:rsidRPr="006640FF">
              <w:rPr>
                <w:sz w:val="18"/>
                <w:szCs w:val="18"/>
              </w:rPr>
              <w:t>E+</w:t>
            </w:r>
          </w:p>
        </w:tc>
        <w:tc>
          <w:tcPr>
            <w:tcW w:w="762" w:type="dxa"/>
          </w:tcPr>
          <w:p w14:paraId="5D7AD895" w14:textId="77777777" w:rsidR="003D2A1C" w:rsidRPr="006640FF" w:rsidRDefault="003D2A1C" w:rsidP="00FF4F81">
            <w:pPr>
              <w:jc w:val="center"/>
              <w:rPr>
                <w:sz w:val="18"/>
                <w:szCs w:val="18"/>
              </w:rPr>
            </w:pPr>
            <w:r w:rsidRPr="006640FF">
              <w:rPr>
                <w:sz w:val="18"/>
                <w:szCs w:val="18"/>
              </w:rPr>
              <w:t>35</w:t>
            </w:r>
          </w:p>
        </w:tc>
        <w:tc>
          <w:tcPr>
            <w:tcW w:w="1081" w:type="dxa"/>
          </w:tcPr>
          <w:p w14:paraId="4CD3C177" w14:textId="77777777" w:rsidR="003D2A1C" w:rsidRPr="006640FF" w:rsidRDefault="003D2A1C" w:rsidP="00FF4F81">
            <w:pPr>
              <w:jc w:val="center"/>
              <w:rPr>
                <w:sz w:val="18"/>
                <w:szCs w:val="18"/>
              </w:rPr>
            </w:pPr>
            <w:r w:rsidRPr="006640FF">
              <w:rPr>
                <w:sz w:val="18"/>
                <w:szCs w:val="18"/>
              </w:rPr>
              <w:t>30-39</w:t>
            </w:r>
          </w:p>
        </w:tc>
        <w:tc>
          <w:tcPr>
            <w:tcW w:w="6486" w:type="dxa"/>
          </w:tcPr>
          <w:p w14:paraId="72B1DD4D" w14:textId="77777777" w:rsidR="003D2A1C" w:rsidRPr="006640FF" w:rsidRDefault="003D2A1C" w:rsidP="00FF4F81">
            <w:pPr>
              <w:rPr>
                <w:sz w:val="18"/>
                <w:szCs w:val="18"/>
              </w:rPr>
            </w:pPr>
            <w:r w:rsidRPr="006640FF">
              <w:rPr>
                <w:sz w:val="18"/>
                <w:szCs w:val="18"/>
              </w:rPr>
              <w:t>Fundamentally flawed in its understanding of the subject matter, and an inability to present a coherent argument. May contain some relevant information, but insufficient to address the topic. Fragmentary discussion with some merit but serious gaps and omissions.</w:t>
            </w:r>
          </w:p>
        </w:tc>
      </w:tr>
      <w:tr w:rsidR="003D2A1C" w:rsidRPr="006640FF" w14:paraId="69DE1F08" w14:textId="77777777" w:rsidTr="00FF4F81">
        <w:tc>
          <w:tcPr>
            <w:tcW w:w="704" w:type="dxa"/>
            <w:vMerge/>
          </w:tcPr>
          <w:p w14:paraId="55C833DC" w14:textId="77777777" w:rsidR="003D2A1C" w:rsidRPr="006640FF" w:rsidRDefault="003D2A1C" w:rsidP="00FF4F81">
            <w:pPr>
              <w:rPr>
                <w:sz w:val="18"/>
                <w:szCs w:val="18"/>
              </w:rPr>
            </w:pPr>
          </w:p>
        </w:tc>
        <w:tc>
          <w:tcPr>
            <w:tcW w:w="709" w:type="dxa"/>
          </w:tcPr>
          <w:p w14:paraId="7C7A5696" w14:textId="77777777" w:rsidR="003D2A1C" w:rsidRPr="006640FF" w:rsidRDefault="003D2A1C" w:rsidP="00FF4F81">
            <w:pPr>
              <w:jc w:val="center"/>
              <w:rPr>
                <w:sz w:val="18"/>
                <w:szCs w:val="18"/>
              </w:rPr>
            </w:pPr>
            <w:r w:rsidRPr="006640FF">
              <w:rPr>
                <w:sz w:val="18"/>
                <w:szCs w:val="18"/>
              </w:rPr>
              <w:t>E</w:t>
            </w:r>
          </w:p>
        </w:tc>
        <w:tc>
          <w:tcPr>
            <w:tcW w:w="762" w:type="dxa"/>
          </w:tcPr>
          <w:p w14:paraId="7C58A642" w14:textId="77777777" w:rsidR="003D2A1C" w:rsidRPr="006640FF" w:rsidRDefault="003D2A1C" w:rsidP="00FF4F81">
            <w:pPr>
              <w:jc w:val="center"/>
              <w:rPr>
                <w:sz w:val="18"/>
                <w:szCs w:val="18"/>
              </w:rPr>
            </w:pPr>
            <w:r w:rsidRPr="006640FF">
              <w:rPr>
                <w:sz w:val="18"/>
                <w:szCs w:val="18"/>
              </w:rPr>
              <w:t>25</w:t>
            </w:r>
          </w:p>
        </w:tc>
        <w:tc>
          <w:tcPr>
            <w:tcW w:w="1081" w:type="dxa"/>
          </w:tcPr>
          <w:p w14:paraId="6FEF3639" w14:textId="77777777" w:rsidR="003D2A1C" w:rsidRPr="006640FF" w:rsidRDefault="003D2A1C" w:rsidP="00FF4F81">
            <w:pPr>
              <w:jc w:val="center"/>
              <w:rPr>
                <w:sz w:val="18"/>
                <w:szCs w:val="18"/>
              </w:rPr>
            </w:pPr>
            <w:r w:rsidRPr="006640FF">
              <w:rPr>
                <w:sz w:val="18"/>
                <w:szCs w:val="18"/>
              </w:rPr>
              <w:t>15-29</w:t>
            </w:r>
          </w:p>
        </w:tc>
        <w:tc>
          <w:tcPr>
            <w:tcW w:w="6486" w:type="dxa"/>
          </w:tcPr>
          <w:p w14:paraId="47001979" w14:textId="77777777" w:rsidR="003D2A1C" w:rsidRPr="006640FF" w:rsidRDefault="003D2A1C" w:rsidP="00FF4F81">
            <w:pPr>
              <w:rPr>
                <w:sz w:val="18"/>
                <w:szCs w:val="18"/>
              </w:rPr>
            </w:pPr>
            <w:r w:rsidRPr="006640FF">
              <w:rPr>
                <w:sz w:val="18"/>
                <w:szCs w:val="18"/>
              </w:rPr>
              <w:t>Inadequate or largely irrelevant and lacking serious scholarly content. Little knowledge of the topic.  Unintelligible and inaccurate content and argument. Poor use of English.</w:t>
            </w:r>
          </w:p>
        </w:tc>
      </w:tr>
      <w:tr w:rsidR="003D2A1C" w:rsidRPr="006640FF" w14:paraId="138B0984" w14:textId="77777777" w:rsidTr="00FF4F81">
        <w:tc>
          <w:tcPr>
            <w:tcW w:w="704" w:type="dxa"/>
            <w:vMerge/>
          </w:tcPr>
          <w:p w14:paraId="09595B37" w14:textId="77777777" w:rsidR="003D2A1C" w:rsidRPr="006640FF" w:rsidRDefault="003D2A1C" w:rsidP="00FF4F81">
            <w:pPr>
              <w:rPr>
                <w:sz w:val="18"/>
                <w:szCs w:val="18"/>
              </w:rPr>
            </w:pPr>
          </w:p>
        </w:tc>
        <w:tc>
          <w:tcPr>
            <w:tcW w:w="709" w:type="dxa"/>
          </w:tcPr>
          <w:p w14:paraId="440CF046" w14:textId="77777777" w:rsidR="003D2A1C" w:rsidRPr="006640FF" w:rsidRDefault="003D2A1C" w:rsidP="00FF4F81">
            <w:pPr>
              <w:jc w:val="center"/>
              <w:rPr>
                <w:sz w:val="18"/>
                <w:szCs w:val="18"/>
              </w:rPr>
            </w:pPr>
            <w:r w:rsidRPr="006640FF">
              <w:rPr>
                <w:sz w:val="18"/>
                <w:szCs w:val="18"/>
              </w:rPr>
              <w:t>E-</w:t>
            </w:r>
          </w:p>
        </w:tc>
        <w:tc>
          <w:tcPr>
            <w:tcW w:w="762" w:type="dxa"/>
          </w:tcPr>
          <w:p w14:paraId="3F6A761C" w14:textId="77777777" w:rsidR="003D2A1C" w:rsidRPr="006640FF" w:rsidRDefault="003D2A1C" w:rsidP="00FF4F81">
            <w:pPr>
              <w:jc w:val="center"/>
              <w:rPr>
                <w:sz w:val="18"/>
                <w:szCs w:val="18"/>
              </w:rPr>
            </w:pPr>
            <w:r w:rsidRPr="006640FF">
              <w:rPr>
                <w:sz w:val="18"/>
                <w:szCs w:val="18"/>
              </w:rPr>
              <w:t>7</w:t>
            </w:r>
          </w:p>
        </w:tc>
        <w:tc>
          <w:tcPr>
            <w:tcW w:w="1081" w:type="dxa"/>
          </w:tcPr>
          <w:p w14:paraId="7241F15A" w14:textId="77777777" w:rsidR="003D2A1C" w:rsidRPr="006640FF" w:rsidRDefault="003D2A1C" w:rsidP="00FF4F81">
            <w:pPr>
              <w:jc w:val="center"/>
              <w:rPr>
                <w:sz w:val="18"/>
                <w:szCs w:val="18"/>
              </w:rPr>
            </w:pPr>
            <w:r w:rsidRPr="006640FF">
              <w:rPr>
                <w:sz w:val="18"/>
                <w:szCs w:val="18"/>
              </w:rPr>
              <w:t>1-14</w:t>
            </w:r>
          </w:p>
        </w:tc>
        <w:tc>
          <w:tcPr>
            <w:tcW w:w="6486" w:type="dxa"/>
          </w:tcPr>
          <w:p w14:paraId="66D4FA16" w14:textId="77777777" w:rsidR="003D2A1C" w:rsidRPr="006640FF" w:rsidRDefault="003D2A1C" w:rsidP="00FF4F81">
            <w:pPr>
              <w:rPr>
                <w:sz w:val="18"/>
                <w:szCs w:val="18"/>
              </w:rPr>
            </w:pPr>
            <w:r w:rsidRPr="006640FF">
              <w:rPr>
                <w:sz w:val="18"/>
                <w:szCs w:val="18"/>
              </w:rPr>
              <w:t>A discussion with no relevance to the topic, which demonstrates no apparent idea as to what was required. Shows little sense of basic skills of essay-writing</w:t>
            </w:r>
          </w:p>
        </w:tc>
      </w:tr>
      <w:tr w:rsidR="003D2A1C" w:rsidRPr="006640FF" w14:paraId="7445ACAE" w14:textId="77777777" w:rsidTr="00FF4F81">
        <w:tc>
          <w:tcPr>
            <w:tcW w:w="704" w:type="dxa"/>
            <w:vMerge/>
          </w:tcPr>
          <w:p w14:paraId="57F8D987" w14:textId="77777777" w:rsidR="003D2A1C" w:rsidRPr="006640FF" w:rsidRDefault="003D2A1C" w:rsidP="00FF4F81">
            <w:pPr>
              <w:rPr>
                <w:sz w:val="18"/>
                <w:szCs w:val="18"/>
              </w:rPr>
            </w:pPr>
          </w:p>
        </w:tc>
        <w:tc>
          <w:tcPr>
            <w:tcW w:w="709" w:type="dxa"/>
          </w:tcPr>
          <w:p w14:paraId="00BE0250" w14:textId="77777777" w:rsidR="003D2A1C" w:rsidRPr="006640FF" w:rsidRDefault="003D2A1C" w:rsidP="00FF4F81">
            <w:pPr>
              <w:jc w:val="center"/>
              <w:rPr>
                <w:sz w:val="18"/>
                <w:szCs w:val="18"/>
              </w:rPr>
            </w:pPr>
            <w:r w:rsidRPr="006640FF">
              <w:rPr>
                <w:sz w:val="18"/>
                <w:szCs w:val="18"/>
              </w:rPr>
              <w:t>F</w:t>
            </w:r>
          </w:p>
        </w:tc>
        <w:tc>
          <w:tcPr>
            <w:tcW w:w="762" w:type="dxa"/>
          </w:tcPr>
          <w:p w14:paraId="146B6A9E" w14:textId="77777777" w:rsidR="003D2A1C" w:rsidRPr="006640FF" w:rsidRDefault="003D2A1C" w:rsidP="00FF4F81">
            <w:pPr>
              <w:jc w:val="center"/>
              <w:rPr>
                <w:sz w:val="18"/>
                <w:szCs w:val="18"/>
              </w:rPr>
            </w:pPr>
            <w:r w:rsidRPr="006640FF">
              <w:rPr>
                <w:sz w:val="18"/>
                <w:szCs w:val="18"/>
              </w:rPr>
              <w:t>0</w:t>
            </w:r>
          </w:p>
        </w:tc>
        <w:tc>
          <w:tcPr>
            <w:tcW w:w="1081" w:type="dxa"/>
          </w:tcPr>
          <w:p w14:paraId="77E5E1AC" w14:textId="77777777" w:rsidR="003D2A1C" w:rsidRPr="006640FF" w:rsidRDefault="003D2A1C" w:rsidP="00FF4F81">
            <w:pPr>
              <w:jc w:val="center"/>
              <w:rPr>
                <w:sz w:val="18"/>
                <w:szCs w:val="18"/>
              </w:rPr>
            </w:pPr>
            <w:r w:rsidRPr="006640FF">
              <w:rPr>
                <w:sz w:val="18"/>
                <w:szCs w:val="18"/>
              </w:rPr>
              <w:t>0</w:t>
            </w:r>
          </w:p>
        </w:tc>
        <w:tc>
          <w:tcPr>
            <w:tcW w:w="6486" w:type="dxa"/>
          </w:tcPr>
          <w:p w14:paraId="490F8A9E" w14:textId="77777777" w:rsidR="003D2A1C" w:rsidRPr="006640FF" w:rsidRDefault="003D2A1C" w:rsidP="00FF4F81">
            <w:pPr>
              <w:rPr>
                <w:sz w:val="18"/>
                <w:szCs w:val="18"/>
              </w:rPr>
            </w:pPr>
            <w:r w:rsidRPr="006640FF">
              <w:rPr>
                <w:sz w:val="18"/>
                <w:szCs w:val="18"/>
              </w:rPr>
              <w:t>Work of no merit OR abuse of academic code (e.g. plagiarism)</w:t>
            </w:r>
          </w:p>
        </w:tc>
      </w:tr>
    </w:tbl>
    <w:p w14:paraId="2FFE94E2" w14:textId="77777777" w:rsidR="003D2A1C" w:rsidRPr="006640FF" w:rsidRDefault="003D2A1C" w:rsidP="003D2A1C">
      <w:pPr>
        <w:rPr>
          <w:b/>
          <w:sz w:val="18"/>
          <w:szCs w:val="18"/>
        </w:rPr>
      </w:pPr>
    </w:p>
    <w:p w14:paraId="54A27DBD" w14:textId="77777777" w:rsidR="003D2A1C" w:rsidRPr="006640FF" w:rsidRDefault="003D2A1C" w:rsidP="003D2A1C">
      <w:pPr>
        <w:rPr>
          <w:b/>
          <w:sz w:val="18"/>
          <w:szCs w:val="18"/>
        </w:rPr>
      </w:pPr>
    </w:p>
    <w:p w14:paraId="6CDB30DC" w14:textId="77777777" w:rsidR="003D2A1C" w:rsidRDefault="003D2A1C"/>
    <w:sectPr w:rsidR="003D2A1C" w:rsidSect="000763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1C"/>
    <w:rsid w:val="0006392D"/>
    <w:rsid w:val="0007639D"/>
    <w:rsid w:val="00132518"/>
    <w:rsid w:val="003603F4"/>
    <w:rsid w:val="003D2A1C"/>
    <w:rsid w:val="006A530C"/>
    <w:rsid w:val="00A3041F"/>
    <w:rsid w:val="00F82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5D0DE7"/>
  <w15:chartTrackingRefBased/>
  <w15:docId w15:val="{E8E2006F-D0BC-5C48-B5E3-9635431F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2A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Clinch</dc:creator>
  <cp:keywords/>
  <dc:description/>
  <cp:lastModifiedBy>Andreas Papamichail</cp:lastModifiedBy>
  <cp:revision>2</cp:revision>
  <dcterms:created xsi:type="dcterms:W3CDTF">2024-08-06T18:13:00Z</dcterms:created>
  <dcterms:modified xsi:type="dcterms:W3CDTF">2024-08-06T18:13:00Z</dcterms:modified>
</cp:coreProperties>
</file>