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E252" w14:textId="429ECB07" w:rsidR="005E5FBE" w:rsidRPr="005E5FBE" w:rsidRDefault="005279E8" w:rsidP="005E5FBE">
      <w:pPr>
        <w:shd w:val="clear" w:color="auto" w:fill="F6F6F6"/>
        <w:spacing w:before="100" w:beforeAutospacing="1" w:after="100" w:afterAutospacing="1" w:line="240" w:lineRule="auto"/>
        <w:outlineLvl w:val="0"/>
        <w:rPr>
          <w:rFonts w:ascii="Arial Black" w:eastAsia="Times New Roman" w:hAnsi="Arial Black" w:cs="Times New Roman"/>
          <w:b/>
          <w:bCs/>
          <w:kern w:val="36"/>
          <w:sz w:val="20"/>
          <w:szCs w:val="20"/>
          <w:lang w:eastAsia="en-GB"/>
        </w:rPr>
      </w:pPr>
      <w:bookmarkStart w:id="0" w:name="_GoBack"/>
      <w:bookmarkEnd w:id="0"/>
      <w:r>
        <w:rPr>
          <w:rFonts w:ascii="Arial Black" w:eastAsia="Times New Roman" w:hAnsi="Arial Black" w:cs="Times New Roman"/>
          <w:b/>
          <w:bCs/>
          <w:kern w:val="36"/>
          <w:sz w:val="20"/>
          <w:szCs w:val="20"/>
          <w:lang w:eastAsia="en-GB"/>
        </w:rPr>
        <w:t xml:space="preserve">GLOBAL </w:t>
      </w:r>
      <w:r w:rsidR="005E5FBE" w:rsidRPr="005E5FBE">
        <w:rPr>
          <w:rFonts w:ascii="Arial Black" w:eastAsia="Times New Roman" w:hAnsi="Arial Black" w:cs="Times New Roman"/>
          <w:b/>
          <w:bCs/>
          <w:kern w:val="36"/>
          <w:sz w:val="20"/>
          <w:szCs w:val="20"/>
          <w:lang w:eastAsia="en-GB"/>
        </w:rPr>
        <w:t xml:space="preserve">REGULATORY SANDBOXES </w:t>
      </w:r>
      <w:r>
        <w:rPr>
          <w:rFonts w:ascii="Arial Black" w:eastAsia="Times New Roman" w:hAnsi="Arial Black" w:cs="Times New Roman"/>
          <w:b/>
          <w:bCs/>
          <w:kern w:val="36"/>
          <w:sz w:val="20"/>
          <w:szCs w:val="20"/>
          <w:lang w:eastAsia="en-GB"/>
        </w:rPr>
        <w:t>(GRS) REPORT</w:t>
      </w:r>
    </w:p>
    <w:p w14:paraId="49BB6198" w14:textId="51B95CF1" w:rsidR="005E5FBE" w:rsidRPr="002B6BA0" w:rsidRDefault="005279E8" w:rsidP="005E5FBE">
      <w:pPr>
        <w:spacing w:before="100" w:beforeAutospacing="1" w:after="100" w:afterAutospacing="1" w:line="240" w:lineRule="auto"/>
        <w:rPr>
          <w:rFonts w:eastAsia="Times New Roman" w:cstheme="minorHAnsi"/>
          <w:b/>
          <w:sz w:val="20"/>
          <w:szCs w:val="20"/>
          <w:lang w:eastAsia="en-GB"/>
        </w:rPr>
      </w:pPr>
      <w:r w:rsidRPr="002B6BA0">
        <w:rPr>
          <w:rFonts w:eastAsia="Times New Roman" w:cstheme="minorHAnsi"/>
          <w:b/>
          <w:bCs/>
          <w:sz w:val="20"/>
          <w:szCs w:val="20"/>
          <w:lang w:eastAsia="en-GB"/>
        </w:rPr>
        <w:t xml:space="preserve">This is the </w:t>
      </w:r>
      <w:r w:rsidR="003948C8">
        <w:rPr>
          <w:rFonts w:eastAsia="Times New Roman" w:cstheme="minorHAnsi"/>
          <w:b/>
          <w:bCs/>
          <w:sz w:val="20"/>
          <w:szCs w:val="20"/>
          <w:lang w:eastAsia="en-GB"/>
        </w:rPr>
        <w:t>‘</w:t>
      </w:r>
      <w:r w:rsidRPr="002B6BA0">
        <w:rPr>
          <w:rFonts w:eastAsia="Times New Roman" w:cstheme="minorHAnsi"/>
          <w:b/>
          <w:bCs/>
          <w:sz w:val="20"/>
          <w:szCs w:val="20"/>
          <w:lang w:eastAsia="en-GB"/>
        </w:rPr>
        <w:t>Global Regulatory Sandboxes</w:t>
      </w:r>
      <w:r w:rsidRPr="002B6BA0">
        <w:rPr>
          <w:rFonts w:eastAsia="Times New Roman" w:cstheme="minorHAnsi"/>
          <w:b/>
          <w:sz w:val="20"/>
          <w:szCs w:val="20"/>
          <w:lang w:eastAsia="en-GB"/>
        </w:rPr>
        <w:t xml:space="preserve"> Project</w:t>
      </w:r>
      <w:r w:rsidR="003948C8">
        <w:rPr>
          <w:rFonts w:eastAsia="Times New Roman" w:cstheme="minorHAnsi"/>
          <w:b/>
          <w:sz w:val="20"/>
          <w:szCs w:val="20"/>
          <w:lang w:eastAsia="en-GB"/>
        </w:rPr>
        <w:t>’</w:t>
      </w:r>
      <w:r w:rsidRPr="002B6BA0">
        <w:rPr>
          <w:rFonts w:eastAsia="Times New Roman" w:cstheme="minorHAnsi"/>
          <w:b/>
          <w:sz w:val="20"/>
          <w:szCs w:val="20"/>
          <w:lang w:eastAsia="en-GB"/>
        </w:rPr>
        <w:t xml:space="preserve">. </w:t>
      </w:r>
      <w:r w:rsidR="005E5FBE" w:rsidRPr="002B6BA0">
        <w:rPr>
          <w:rFonts w:eastAsia="Times New Roman" w:cstheme="minorHAnsi"/>
          <w:b/>
          <w:sz w:val="20"/>
          <w:szCs w:val="20"/>
          <w:lang w:eastAsia="en-GB"/>
        </w:rPr>
        <w:t>Regulator</w:t>
      </w:r>
      <w:r w:rsidRPr="002B6BA0">
        <w:rPr>
          <w:rFonts w:eastAsia="Times New Roman" w:cstheme="minorHAnsi"/>
          <w:b/>
          <w:sz w:val="20"/>
          <w:szCs w:val="20"/>
          <w:lang w:eastAsia="en-GB"/>
        </w:rPr>
        <w:t>y authoritie</w:t>
      </w:r>
      <w:r w:rsidR="005E5FBE" w:rsidRPr="002B6BA0">
        <w:rPr>
          <w:rFonts w:eastAsia="Times New Roman" w:cstheme="minorHAnsi"/>
          <w:b/>
          <w:sz w:val="20"/>
          <w:szCs w:val="20"/>
          <w:lang w:eastAsia="en-GB"/>
        </w:rPr>
        <w:t>s</w:t>
      </w:r>
      <w:r w:rsidRPr="002B6BA0">
        <w:rPr>
          <w:rFonts w:eastAsia="Times New Roman" w:cstheme="minorHAnsi"/>
          <w:b/>
          <w:sz w:val="20"/>
          <w:szCs w:val="20"/>
          <w:lang w:eastAsia="en-GB"/>
        </w:rPr>
        <w:t xml:space="preserve"> across the world </w:t>
      </w:r>
      <w:r w:rsidR="005E5FBE" w:rsidRPr="002B6BA0">
        <w:rPr>
          <w:rFonts w:eastAsia="Times New Roman" w:cstheme="minorHAnsi"/>
          <w:b/>
          <w:sz w:val="20"/>
          <w:szCs w:val="20"/>
          <w:lang w:eastAsia="en-GB"/>
        </w:rPr>
        <w:t xml:space="preserve">have </w:t>
      </w:r>
      <w:r w:rsidRPr="002B6BA0">
        <w:rPr>
          <w:rFonts w:eastAsia="Times New Roman" w:cstheme="minorHAnsi"/>
          <w:b/>
          <w:sz w:val="20"/>
          <w:szCs w:val="20"/>
          <w:lang w:eastAsia="en-GB"/>
        </w:rPr>
        <w:t xml:space="preserve">decided to </w:t>
      </w:r>
      <w:r w:rsidR="003948C8">
        <w:rPr>
          <w:rFonts w:eastAsia="Times New Roman" w:cstheme="minorHAnsi"/>
          <w:b/>
          <w:sz w:val="20"/>
          <w:szCs w:val="20"/>
          <w:lang w:eastAsia="en-GB"/>
        </w:rPr>
        <w:t>adopt the ‘R</w:t>
      </w:r>
      <w:r w:rsidR="005E5FBE" w:rsidRPr="002B6BA0">
        <w:rPr>
          <w:rFonts w:eastAsia="Times New Roman" w:cstheme="minorHAnsi"/>
          <w:b/>
          <w:sz w:val="20"/>
          <w:szCs w:val="20"/>
          <w:lang w:eastAsia="en-GB"/>
        </w:rPr>
        <w:t xml:space="preserve">egulatory </w:t>
      </w:r>
      <w:r w:rsidRPr="002B6BA0">
        <w:rPr>
          <w:rFonts w:eastAsia="Times New Roman" w:cstheme="minorHAnsi"/>
          <w:b/>
          <w:sz w:val="20"/>
          <w:szCs w:val="20"/>
          <w:lang w:eastAsia="en-GB"/>
        </w:rPr>
        <w:t>Sandbox</w:t>
      </w:r>
      <w:r w:rsidR="003948C8">
        <w:rPr>
          <w:rFonts w:eastAsia="Times New Roman" w:cstheme="minorHAnsi"/>
          <w:b/>
          <w:sz w:val="20"/>
          <w:szCs w:val="20"/>
          <w:lang w:eastAsia="en-GB"/>
        </w:rPr>
        <w:t>’</w:t>
      </w:r>
      <w:r w:rsidRPr="002B6BA0">
        <w:rPr>
          <w:rFonts w:eastAsia="Times New Roman" w:cstheme="minorHAnsi"/>
          <w:b/>
          <w:sz w:val="20"/>
          <w:szCs w:val="20"/>
          <w:lang w:eastAsia="en-GB"/>
        </w:rPr>
        <w:t xml:space="preserve"> model </w:t>
      </w:r>
      <w:r w:rsidR="005E5FBE" w:rsidRPr="002B6BA0">
        <w:rPr>
          <w:rFonts w:eastAsia="Times New Roman" w:cstheme="minorHAnsi"/>
          <w:b/>
          <w:sz w:val="20"/>
          <w:szCs w:val="20"/>
          <w:lang w:eastAsia="en-GB"/>
        </w:rPr>
        <w:t xml:space="preserve">as a means of providing a </w:t>
      </w:r>
      <w:r w:rsidRPr="002B6BA0">
        <w:rPr>
          <w:rFonts w:eastAsia="Times New Roman" w:cstheme="minorHAnsi"/>
          <w:b/>
          <w:sz w:val="20"/>
          <w:szCs w:val="20"/>
          <w:lang w:eastAsia="en-GB"/>
        </w:rPr>
        <w:t xml:space="preserve">progressive and </w:t>
      </w:r>
      <w:r w:rsidR="005E5FBE" w:rsidRPr="002B6BA0">
        <w:rPr>
          <w:rFonts w:eastAsia="Times New Roman" w:cstheme="minorHAnsi"/>
          <w:b/>
          <w:sz w:val="20"/>
          <w:szCs w:val="20"/>
          <w:lang w:eastAsia="en-GB"/>
        </w:rPr>
        <w:t>dynamic</w:t>
      </w:r>
      <w:r w:rsidRPr="002B6BA0">
        <w:rPr>
          <w:rFonts w:eastAsia="Times New Roman" w:cstheme="minorHAnsi"/>
          <w:b/>
          <w:sz w:val="20"/>
          <w:szCs w:val="20"/>
          <w:lang w:eastAsia="en-GB"/>
        </w:rPr>
        <w:t xml:space="preserve"> </w:t>
      </w:r>
      <w:r w:rsidR="005E5FBE" w:rsidRPr="002B6BA0">
        <w:rPr>
          <w:rFonts w:eastAsia="Times New Roman" w:cstheme="minorHAnsi"/>
          <w:b/>
          <w:sz w:val="20"/>
          <w:szCs w:val="20"/>
          <w:lang w:eastAsia="en-GB"/>
        </w:rPr>
        <w:t xml:space="preserve">regulatory environment </w:t>
      </w:r>
      <w:r w:rsidRPr="002B6BA0">
        <w:rPr>
          <w:rFonts w:eastAsia="Times New Roman" w:cstheme="minorHAnsi"/>
          <w:b/>
          <w:sz w:val="20"/>
          <w:szCs w:val="20"/>
          <w:lang w:eastAsia="en-GB"/>
        </w:rPr>
        <w:t xml:space="preserve">within which new </w:t>
      </w:r>
      <w:r w:rsidR="005E5FBE" w:rsidRPr="002B6BA0">
        <w:rPr>
          <w:rFonts w:eastAsia="Times New Roman" w:cstheme="minorHAnsi"/>
          <w:b/>
          <w:sz w:val="20"/>
          <w:szCs w:val="20"/>
          <w:lang w:eastAsia="en-GB"/>
        </w:rPr>
        <w:t>technologies</w:t>
      </w:r>
      <w:r w:rsidRPr="002B6BA0">
        <w:rPr>
          <w:rFonts w:eastAsia="Times New Roman" w:cstheme="minorHAnsi"/>
          <w:b/>
          <w:sz w:val="20"/>
          <w:szCs w:val="20"/>
          <w:lang w:eastAsia="en-GB"/>
        </w:rPr>
        <w:t xml:space="preserve"> can be developed and tested</w:t>
      </w:r>
      <w:r w:rsidR="005E5FBE" w:rsidRPr="002B6BA0">
        <w:rPr>
          <w:rFonts w:eastAsia="Times New Roman" w:cstheme="minorHAnsi"/>
          <w:b/>
          <w:sz w:val="20"/>
          <w:szCs w:val="20"/>
          <w:lang w:eastAsia="en-GB"/>
        </w:rPr>
        <w:t xml:space="preserve">. </w:t>
      </w:r>
      <w:r w:rsidR="003948C8">
        <w:rPr>
          <w:rFonts w:eastAsia="Times New Roman" w:cstheme="minorHAnsi"/>
          <w:b/>
          <w:sz w:val="20"/>
          <w:szCs w:val="20"/>
          <w:lang w:eastAsia="en-GB"/>
        </w:rPr>
        <w:t xml:space="preserve">This was originally developed by the Financial Conduct Authority (FCA) in the UK in 2014. </w:t>
      </w:r>
      <w:r w:rsidRPr="002B6BA0">
        <w:rPr>
          <w:rFonts w:eastAsia="Times New Roman" w:cstheme="minorHAnsi"/>
          <w:b/>
          <w:sz w:val="20"/>
          <w:szCs w:val="20"/>
          <w:lang w:eastAsia="en-GB"/>
        </w:rPr>
        <w:t xml:space="preserve">All of the key Sandboxes </w:t>
      </w:r>
      <w:r w:rsidR="005E5FBE" w:rsidRPr="002B6BA0">
        <w:rPr>
          <w:rFonts w:eastAsia="Times New Roman" w:cstheme="minorHAnsi"/>
          <w:b/>
          <w:sz w:val="20"/>
          <w:szCs w:val="20"/>
          <w:lang w:eastAsia="en-GB"/>
        </w:rPr>
        <w:t xml:space="preserve">currently </w:t>
      </w:r>
      <w:r w:rsidRPr="002B6BA0">
        <w:rPr>
          <w:rFonts w:eastAsia="Times New Roman" w:cstheme="minorHAnsi"/>
          <w:b/>
          <w:sz w:val="20"/>
          <w:szCs w:val="20"/>
          <w:lang w:eastAsia="en-GB"/>
        </w:rPr>
        <w:t xml:space="preserve">under development are referred to </w:t>
      </w:r>
      <w:r w:rsidR="003948C8">
        <w:rPr>
          <w:rFonts w:eastAsia="Times New Roman" w:cstheme="minorHAnsi"/>
          <w:b/>
          <w:sz w:val="20"/>
          <w:szCs w:val="20"/>
          <w:lang w:eastAsia="en-GB"/>
        </w:rPr>
        <w:t xml:space="preserve">in the list </w:t>
      </w:r>
      <w:r w:rsidRPr="002B6BA0">
        <w:rPr>
          <w:rFonts w:eastAsia="Times New Roman" w:cstheme="minorHAnsi"/>
          <w:b/>
          <w:sz w:val="20"/>
          <w:szCs w:val="20"/>
          <w:lang w:eastAsia="en-GB"/>
        </w:rPr>
        <w:t>below.</w:t>
      </w:r>
      <w:r w:rsidR="002B6BA0" w:rsidRPr="002B6BA0">
        <w:rPr>
          <w:rFonts w:eastAsia="Times New Roman" w:cstheme="minorHAnsi"/>
          <w:b/>
          <w:sz w:val="20"/>
          <w:szCs w:val="20"/>
          <w:lang w:eastAsia="en-GB"/>
        </w:rPr>
        <w:t xml:space="preserve"> </w:t>
      </w:r>
      <w:r w:rsidR="002B6BA0" w:rsidRPr="00366FDC">
        <w:rPr>
          <w:b/>
          <w:bCs/>
          <w:sz w:val="20"/>
          <w:szCs w:val="20"/>
        </w:rPr>
        <w:t xml:space="preserve">The objective is to prepare a short summary report on each of the principal </w:t>
      </w:r>
      <w:r w:rsidR="002B6BA0">
        <w:rPr>
          <w:b/>
          <w:bCs/>
          <w:sz w:val="20"/>
          <w:szCs w:val="20"/>
        </w:rPr>
        <w:t>Sandboxes</w:t>
      </w:r>
      <w:r w:rsidR="002B6BA0" w:rsidRPr="00366FDC">
        <w:rPr>
          <w:b/>
          <w:bCs/>
          <w:sz w:val="20"/>
          <w:szCs w:val="20"/>
        </w:rPr>
        <w:t xml:space="preserve"> in opera</w:t>
      </w:r>
      <w:r w:rsidR="00DA556E">
        <w:rPr>
          <w:b/>
          <w:bCs/>
          <w:sz w:val="20"/>
          <w:szCs w:val="20"/>
        </w:rPr>
        <w:t>tion at this time. The</w:t>
      </w:r>
      <w:r w:rsidR="002B6BA0" w:rsidRPr="00366FDC">
        <w:rPr>
          <w:b/>
          <w:bCs/>
          <w:sz w:val="20"/>
          <w:szCs w:val="20"/>
        </w:rPr>
        <w:t xml:space="preserve"> list </w:t>
      </w:r>
      <w:r w:rsidR="00DA556E">
        <w:rPr>
          <w:b/>
          <w:bCs/>
          <w:sz w:val="20"/>
          <w:szCs w:val="20"/>
        </w:rPr>
        <w:t>i</w:t>
      </w:r>
      <w:r w:rsidR="002B6BA0" w:rsidRPr="00366FDC">
        <w:rPr>
          <w:b/>
          <w:bCs/>
          <w:sz w:val="20"/>
          <w:szCs w:val="20"/>
        </w:rPr>
        <w:t>s taken from the</w:t>
      </w:r>
      <w:r w:rsidR="002B6BA0">
        <w:rPr>
          <w:b/>
          <w:bCs/>
          <w:sz w:val="20"/>
          <w:szCs w:val="20"/>
        </w:rPr>
        <w:t xml:space="preserve"> World Bank website below. A template is </w:t>
      </w:r>
      <w:r w:rsidR="002B6BA0" w:rsidRPr="00366FDC">
        <w:rPr>
          <w:b/>
          <w:bCs/>
          <w:sz w:val="20"/>
          <w:szCs w:val="20"/>
        </w:rPr>
        <w:t xml:space="preserve">provided below. It is simply necessary to insert the relevant information and delete any entries or text that do not apply. </w:t>
      </w:r>
      <w:r w:rsidR="002B6BA0" w:rsidRPr="005A01CE">
        <w:rPr>
          <w:rFonts w:cstheme="minorHAnsi"/>
          <w:b/>
          <w:sz w:val="20"/>
          <w:szCs w:val="20"/>
        </w:rPr>
        <w:t xml:space="preserve">Each report can be quite short </w:t>
      </w:r>
      <w:r w:rsidR="002B6BA0">
        <w:rPr>
          <w:rFonts w:cstheme="minorHAnsi"/>
          <w:b/>
          <w:sz w:val="20"/>
          <w:szCs w:val="20"/>
        </w:rPr>
        <w:t>although these</w:t>
      </w:r>
      <w:r w:rsidR="002B6BA0" w:rsidRPr="005A01CE">
        <w:rPr>
          <w:rFonts w:cstheme="minorHAnsi"/>
          <w:b/>
          <w:sz w:val="20"/>
          <w:szCs w:val="20"/>
        </w:rPr>
        <w:t xml:space="preserve"> will be collected together into a full </w:t>
      </w:r>
      <w:r w:rsidR="002B6BA0">
        <w:rPr>
          <w:rFonts w:cstheme="minorHAnsi"/>
          <w:b/>
          <w:sz w:val="20"/>
          <w:szCs w:val="20"/>
        </w:rPr>
        <w:t xml:space="preserve">final </w:t>
      </w:r>
      <w:r w:rsidR="002B6BA0" w:rsidRPr="005A01CE">
        <w:rPr>
          <w:rFonts w:cstheme="minorHAnsi"/>
          <w:b/>
          <w:sz w:val="20"/>
          <w:szCs w:val="20"/>
        </w:rPr>
        <w:t>report at the end.</w:t>
      </w:r>
      <w:r w:rsidR="00062516">
        <w:rPr>
          <w:rFonts w:cstheme="minorHAnsi"/>
          <w:b/>
          <w:sz w:val="20"/>
          <w:szCs w:val="20"/>
        </w:rPr>
        <w:t xml:space="preserve"> We can possibly look at extending this later to include other Law, Digital, Infrastructure </w:t>
      </w:r>
      <w:r w:rsidR="005D0BC9">
        <w:rPr>
          <w:rFonts w:cstheme="minorHAnsi"/>
          <w:b/>
          <w:sz w:val="20"/>
          <w:szCs w:val="20"/>
        </w:rPr>
        <w:t>ss</w:t>
      </w:r>
      <w:r w:rsidR="00062516">
        <w:rPr>
          <w:rFonts w:cstheme="minorHAnsi"/>
          <w:b/>
          <w:sz w:val="20"/>
          <w:szCs w:val="20"/>
        </w:rPr>
        <w:t xml:space="preserve">and Technology Sandboxes.  </w:t>
      </w:r>
    </w:p>
    <w:p w14:paraId="5FF5D145" w14:textId="154EAE01" w:rsidR="002B6BA0" w:rsidRPr="002B6BA0" w:rsidRDefault="002B6BA0" w:rsidP="002B6BA0">
      <w:pPr>
        <w:spacing w:after="0" w:line="240" w:lineRule="auto"/>
        <w:jc w:val="both"/>
        <w:rPr>
          <w:rFonts w:cstheme="minorHAnsi"/>
          <w:b/>
          <w:bCs/>
          <w:sz w:val="20"/>
          <w:szCs w:val="20"/>
        </w:rPr>
      </w:pPr>
      <w:r w:rsidRPr="002B6BA0">
        <w:rPr>
          <w:rFonts w:cstheme="minorHAnsi"/>
          <w:b/>
          <w:bCs/>
          <w:sz w:val="20"/>
          <w:szCs w:val="20"/>
        </w:rPr>
        <w:t>Please send the completed reports to the Managers (listed) who will collect these into the final</w:t>
      </w:r>
      <w:r w:rsidR="00DA556E">
        <w:rPr>
          <w:rFonts w:cstheme="minorHAnsi"/>
          <w:b/>
          <w:bCs/>
          <w:sz w:val="20"/>
          <w:szCs w:val="20"/>
        </w:rPr>
        <w:t xml:space="preserve"> report</w:t>
      </w:r>
      <w:r w:rsidRPr="002B6BA0">
        <w:rPr>
          <w:rFonts w:cstheme="minorHAnsi"/>
          <w:b/>
          <w:bCs/>
          <w:sz w:val="20"/>
          <w:szCs w:val="20"/>
        </w:rPr>
        <w:t>. This will use the same style and template as the draft ‘Digital Coin Report 2024’ attached</w:t>
      </w:r>
      <w:r w:rsidR="00DA556E">
        <w:rPr>
          <w:rFonts w:cstheme="minorHAnsi"/>
          <w:b/>
          <w:bCs/>
          <w:sz w:val="20"/>
          <w:szCs w:val="20"/>
        </w:rPr>
        <w:t xml:space="preserve"> which is highly professional</w:t>
      </w:r>
      <w:r w:rsidRPr="002B6BA0">
        <w:rPr>
          <w:rFonts w:cstheme="minorHAnsi"/>
          <w:b/>
          <w:bCs/>
          <w:sz w:val="20"/>
          <w:szCs w:val="20"/>
        </w:rPr>
        <w:t xml:space="preserve">. It would be very useful to provide the draft reports by </w:t>
      </w:r>
      <w:r w:rsidR="008805DE">
        <w:rPr>
          <w:rFonts w:cstheme="minorHAnsi"/>
          <w:b/>
          <w:bCs/>
          <w:sz w:val="20"/>
          <w:szCs w:val="20"/>
        </w:rPr>
        <w:t xml:space="preserve">end </w:t>
      </w:r>
      <w:r w:rsidRPr="002B6BA0">
        <w:rPr>
          <w:rFonts w:cstheme="minorHAnsi"/>
          <w:b/>
          <w:bCs/>
          <w:sz w:val="20"/>
          <w:szCs w:val="20"/>
        </w:rPr>
        <w:t xml:space="preserve">Easter and possibly final reports by Summer 2024 to allow time to complete the final Report. Please simply ask if you have questions. The purpose is to learn about how the </w:t>
      </w:r>
      <w:r w:rsidR="00E21F7F">
        <w:rPr>
          <w:rFonts w:cstheme="minorHAnsi"/>
          <w:b/>
          <w:bCs/>
          <w:sz w:val="20"/>
          <w:szCs w:val="20"/>
        </w:rPr>
        <w:t xml:space="preserve">Sandboxes </w:t>
      </w:r>
      <w:r w:rsidRPr="002B6BA0">
        <w:rPr>
          <w:rFonts w:cstheme="minorHAnsi"/>
          <w:b/>
          <w:bCs/>
          <w:sz w:val="20"/>
          <w:szCs w:val="20"/>
        </w:rPr>
        <w:t>and wider FinTech, RegTech and TechTech markets will operate and to provide a highly useful and professional final Report for others to ref</w:t>
      </w:r>
      <w:r w:rsidR="001B0732">
        <w:rPr>
          <w:rFonts w:cstheme="minorHAnsi"/>
          <w:b/>
          <w:bCs/>
          <w:sz w:val="20"/>
          <w:szCs w:val="20"/>
        </w:rPr>
        <w:t xml:space="preserve">er to. </w:t>
      </w:r>
      <w:r w:rsidR="001F3AE1">
        <w:rPr>
          <w:rFonts w:cstheme="minorHAnsi"/>
          <w:b/>
          <w:bCs/>
          <w:sz w:val="20"/>
          <w:szCs w:val="20"/>
        </w:rPr>
        <w:t>Please</w:t>
      </w:r>
      <w:r w:rsidR="00A8399D">
        <w:rPr>
          <w:rFonts w:cstheme="minorHAnsi"/>
          <w:b/>
          <w:bCs/>
          <w:sz w:val="20"/>
          <w:szCs w:val="20"/>
        </w:rPr>
        <w:t xml:space="preserve"> </w:t>
      </w:r>
      <w:r w:rsidR="001F3AE1">
        <w:rPr>
          <w:rFonts w:cstheme="minorHAnsi"/>
          <w:b/>
          <w:bCs/>
          <w:sz w:val="20"/>
          <w:szCs w:val="20"/>
        </w:rPr>
        <w:t xml:space="preserve">simply let us know if you are too busy with other matters to assist at any time. </w:t>
      </w:r>
      <w:r w:rsidRPr="002B6BA0">
        <w:rPr>
          <w:rFonts w:cstheme="minorHAnsi"/>
          <w:b/>
          <w:bCs/>
          <w:sz w:val="20"/>
          <w:szCs w:val="20"/>
        </w:rPr>
        <w:t>We are very grateful for your assistance with this.</w:t>
      </w:r>
      <w:r w:rsidR="009D68D0">
        <w:rPr>
          <w:rFonts w:cstheme="minorHAnsi"/>
          <w:b/>
          <w:bCs/>
          <w:sz w:val="20"/>
          <w:szCs w:val="20"/>
        </w:rPr>
        <w:t xml:space="preserve"> Thank You.</w:t>
      </w:r>
    </w:p>
    <w:p w14:paraId="5A8038AC" w14:textId="18BF9176" w:rsidR="000D58BC" w:rsidRPr="000D58BC" w:rsidRDefault="000D58BC" w:rsidP="005E5FBE">
      <w:pPr>
        <w:spacing w:before="100" w:beforeAutospacing="1" w:after="100" w:afterAutospacing="1" w:line="240" w:lineRule="auto"/>
        <w:rPr>
          <w:rFonts w:ascii="Arial Black" w:eastAsia="Times New Roman" w:hAnsi="Arial Black" w:cs="Times New Roman"/>
          <w:sz w:val="18"/>
          <w:szCs w:val="18"/>
          <w:lang w:eastAsia="en-GB"/>
        </w:rPr>
      </w:pPr>
      <w:r>
        <w:rPr>
          <w:rFonts w:ascii="Arial Black" w:eastAsia="Times New Roman" w:hAnsi="Arial Black" w:cs="Times New Roman"/>
          <w:sz w:val="18"/>
          <w:szCs w:val="18"/>
          <w:lang w:eastAsia="en-GB"/>
        </w:rPr>
        <w:t xml:space="preserve">Total Number </w:t>
      </w:r>
      <w:r>
        <w:rPr>
          <w:rFonts w:ascii="Arial Black" w:eastAsia="Times New Roman" w:hAnsi="Arial Black" w:cs="Times New Roman"/>
          <w:sz w:val="18"/>
          <w:szCs w:val="18"/>
          <w:lang w:eastAsia="en-GB"/>
        </w:rPr>
        <w:tab/>
      </w:r>
      <w:r w:rsidR="002A0533">
        <w:rPr>
          <w:rFonts w:ascii="Arial Black" w:eastAsia="Times New Roman" w:hAnsi="Arial Black" w:cs="Times New Roman"/>
          <w:sz w:val="18"/>
          <w:szCs w:val="18"/>
          <w:lang w:eastAsia="en-GB"/>
        </w:rPr>
        <w:t xml:space="preserve">Sandboxes </w:t>
      </w:r>
      <w:r>
        <w:rPr>
          <w:rFonts w:ascii="Arial Black" w:eastAsia="Times New Roman" w:hAnsi="Arial Black" w:cs="Times New Roman"/>
          <w:sz w:val="18"/>
          <w:szCs w:val="18"/>
          <w:lang w:eastAsia="en-GB"/>
        </w:rPr>
        <w:t>73</w:t>
      </w:r>
      <w:r w:rsidR="00F618A7">
        <w:rPr>
          <w:rFonts w:ascii="Arial Black" w:eastAsia="Times New Roman" w:hAnsi="Arial Black" w:cs="Times New Roman"/>
          <w:sz w:val="18"/>
          <w:szCs w:val="18"/>
          <w:lang w:eastAsia="en-GB"/>
        </w:rPr>
        <w:tab/>
      </w:r>
      <w:r w:rsidR="00F618A7">
        <w:rPr>
          <w:rFonts w:ascii="Arial Black" w:eastAsia="Times New Roman" w:hAnsi="Arial Black" w:cs="Times New Roman"/>
          <w:sz w:val="18"/>
          <w:szCs w:val="18"/>
          <w:lang w:eastAsia="en-GB"/>
        </w:rPr>
        <w:tab/>
      </w:r>
      <w:r w:rsidR="00F618A7">
        <w:rPr>
          <w:rFonts w:ascii="Arial Black" w:eastAsia="Times New Roman" w:hAnsi="Arial Black" w:cs="Times New Roman"/>
          <w:sz w:val="18"/>
          <w:szCs w:val="18"/>
          <w:lang w:eastAsia="en-GB"/>
        </w:rPr>
        <w:tab/>
      </w:r>
      <w:r w:rsidR="00F618A7">
        <w:rPr>
          <w:rFonts w:ascii="Arial Black" w:eastAsia="Times New Roman" w:hAnsi="Arial Black" w:cs="Times New Roman"/>
          <w:sz w:val="18"/>
          <w:szCs w:val="18"/>
          <w:lang w:eastAsia="en-GB"/>
        </w:rPr>
        <w:tab/>
      </w:r>
      <w:r w:rsidRPr="000D58BC">
        <w:rPr>
          <w:rFonts w:ascii="Arial Black" w:eastAsia="Times New Roman" w:hAnsi="Arial Black" w:cs="Times New Roman"/>
          <w:sz w:val="18"/>
          <w:szCs w:val="18"/>
          <w:lang w:eastAsia="en-GB"/>
        </w:rPr>
        <w:t>Juris</w:t>
      </w:r>
      <w:r>
        <w:rPr>
          <w:rFonts w:ascii="Arial Black" w:eastAsia="Times New Roman" w:hAnsi="Arial Black" w:cs="Times New Roman"/>
          <w:sz w:val="18"/>
          <w:szCs w:val="18"/>
          <w:lang w:eastAsia="en-GB"/>
        </w:rPr>
        <w:t>dictions</w:t>
      </w:r>
      <w:r>
        <w:rPr>
          <w:rFonts w:ascii="Arial Black" w:eastAsia="Times New Roman" w:hAnsi="Arial Black" w:cs="Times New Roman"/>
          <w:sz w:val="18"/>
          <w:szCs w:val="18"/>
          <w:lang w:eastAsia="en-GB"/>
        </w:rPr>
        <w:tab/>
        <w:t>57</w:t>
      </w:r>
    </w:p>
    <w:p w14:paraId="040B02F8" w14:textId="7FE04558" w:rsidR="000D58BC" w:rsidRDefault="00C93CE7" w:rsidP="005E5FBE">
      <w:pPr>
        <w:spacing w:before="100" w:beforeAutospacing="1" w:after="100" w:afterAutospacing="1"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The full list is available in the Table provided </w:t>
      </w:r>
      <w:r w:rsidR="00393AEF">
        <w:rPr>
          <w:rFonts w:ascii="Times New Roman" w:eastAsia="Times New Roman" w:hAnsi="Times New Roman" w:cs="Times New Roman"/>
          <w:sz w:val="20"/>
          <w:szCs w:val="20"/>
          <w:lang w:eastAsia="en-GB"/>
        </w:rPr>
        <w:t>i</w:t>
      </w:r>
      <w:r>
        <w:rPr>
          <w:rFonts w:ascii="Times New Roman" w:eastAsia="Times New Roman" w:hAnsi="Times New Roman" w:cs="Times New Roman"/>
          <w:sz w:val="20"/>
          <w:szCs w:val="20"/>
          <w:lang w:eastAsia="en-GB"/>
        </w:rPr>
        <w:t>n</w:t>
      </w:r>
      <w:r w:rsidR="00393AEF">
        <w:rPr>
          <w:rFonts w:ascii="Times New Roman" w:eastAsia="Times New Roman" w:hAnsi="Times New Roman" w:cs="Times New Roman"/>
          <w:sz w:val="20"/>
          <w:szCs w:val="20"/>
          <w:lang w:eastAsia="en-GB"/>
        </w:rPr>
        <w:t xml:space="preserve"> </w:t>
      </w:r>
      <w:r w:rsidR="00393AEF" w:rsidRPr="00393AEF">
        <w:rPr>
          <w:rFonts w:ascii="Times New Roman" w:eastAsia="Times New Roman" w:hAnsi="Times New Roman" w:cs="Times New Roman"/>
          <w:b/>
          <w:sz w:val="20"/>
          <w:szCs w:val="20"/>
          <w:lang w:eastAsia="en-GB"/>
        </w:rPr>
        <w:t>Section 8</w:t>
      </w:r>
      <w:r w:rsidR="007A744A">
        <w:rPr>
          <w:rFonts w:ascii="Times New Roman" w:eastAsia="Times New Roman" w:hAnsi="Times New Roman" w:cs="Times New Roman"/>
          <w:sz w:val="20"/>
          <w:szCs w:val="20"/>
          <w:lang w:eastAsia="en-GB"/>
        </w:rPr>
        <w:t xml:space="preserve"> (Table) on the website. </w:t>
      </w:r>
      <w:r>
        <w:rPr>
          <w:rFonts w:ascii="Times New Roman" w:eastAsia="Times New Roman" w:hAnsi="Times New Roman" w:cs="Times New Roman"/>
          <w:sz w:val="20"/>
          <w:szCs w:val="20"/>
          <w:lang w:eastAsia="en-GB"/>
        </w:rPr>
        <w:t xml:space="preserve"> </w:t>
      </w:r>
    </w:p>
    <w:p w14:paraId="357D8776" w14:textId="77777777" w:rsidR="00C93CE7" w:rsidRDefault="006300C3" w:rsidP="00C93CE7">
      <w:pPr>
        <w:spacing w:before="100" w:beforeAutospacing="1" w:after="100" w:afterAutospacing="1" w:line="240" w:lineRule="auto"/>
        <w:rPr>
          <w:rFonts w:ascii="Times New Roman" w:eastAsia="Times New Roman" w:hAnsi="Times New Roman" w:cs="Times New Roman"/>
          <w:sz w:val="20"/>
          <w:szCs w:val="20"/>
          <w:lang w:eastAsia="en-GB"/>
        </w:rPr>
      </w:pPr>
      <w:hyperlink r:id="rId6" w:history="1">
        <w:r w:rsidR="00C93CE7" w:rsidRPr="008A628F">
          <w:rPr>
            <w:rStyle w:val="Hyperlink"/>
            <w:rFonts w:ascii="Times New Roman" w:eastAsia="Times New Roman" w:hAnsi="Times New Roman" w:cs="Times New Roman"/>
            <w:sz w:val="20"/>
            <w:szCs w:val="20"/>
            <w:lang w:eastAsia="en-GB"/>
          </w:rPr>
          <w:t>https://www.worldbank.org/en/topic/fintech/brief/key-data-from-regulatory-sandboxes-across-the-globe</w:t>
        </w:r>
      </w:hyperlink>
      <w:r w:rsidR="00C93CE7">
        <w:rPr>
          <w:rFonts w:ascii="Times New Roman" w:eastAsia="Times New Roman" w:hAnsi="Times New Roman" w:cs="Times New Roman"/>
          <w:sz w:val="20"/>
          <w:szCs w:val="20"/>
          <w:lang w:eastAsia="en-GB"/>
        </w:rPr>
        <w:t xml:space="preserve"> </w:t>
      </w:r>
    </w:p>
    <w:p w14:paraId="2BC28984" w14:textId="74F931EE" w:rsidR="000D58BC" w:rsidRDefault="003053A1" w:rsidP="005E5FBE">
      <w:pPr>
        <w:spacing w:before="100" w:beforeAutospacing="1" w:after="100" w:afterAutospacing="1" w:line="240" w:lineRule="auto"/>
        <w:rPr>
          <w:rFonts w:ascii="Times New Roman" w:eastAsia="Times New Roman" w:hAnsi="Times New Roman" w:cs="Times New Roman"/>
          <w:sz w:val="20"/>
          <w:szCs w:val="20"/>
          <w:lang w:eastAsia="en-GB"/>
        </w:rPr>
      </w:pPr>
      <w:r>
        <w:t xml:space="preserve">***** </w:t>
      </w:r>
      <w:hyperlink r:id="rId7" w:history="1">
        <w:r w:rsidR="00393AEF" w:rsidRPr="008A628F">
          <w:rPr>
            <w:rStyle w:val="Hyperlink"/>
            <w:rFonts w:ascii="Times New Roman" w:eastAsia="Times New Roman" w:hAnsi="Times New Roman" w:cs="Times New Roman"/>
            <w:sz w:val="20"/>
            <w:szCs w:val="20"/>
            <w:lang w:eastAsia="en-GB"/>
          </w:rPr>
          <w:t>https://dataviz.worldbank.org/views/IndividualFeaturesofSandboxbyCountry/FeaturesofSandbox-Dash?%3Aembed_code_version=3&amp;%3Aembed=y&amp;%3AloadOrderID=2&amp;%3Adisplay_spinner=no&amp;%3AshowAppBanner=false&amp;%3Adisplay_count=n&amp;%3AshowVizHome=n&amp;%3Aorigin=viz_share_link</w:t>
        </w:r>
      </w:hyperlink>
      <w:r w:rsidR="00393AEF">
        <w:rPr>
          <w:rFonts w:ascii="Times New Roman" w:eastAsia="Times New Roman" w:hAnsi="Times New Roman" w:cs="Times New Roman"/>
          <w:sz w:val="20"/>
          <w:szCs w:val="20"/>
          <w:lang w:eastAsia="en-GB"/>
        </w:rPr>
        <w:t xml:space="preserve"> </w:t>
      </w:r>
    </w:p>
    <w:tbl>
      <w:tblPr>
        <w:tblW w:w="6913" w:type="dxa"/>
        <w:tblInd w:w="142" w:type="dxa"/>
        <w:tblLook w:val="04A0" w:firstRow="1" w:lastRow="0" w:firstColumn="1" w:lastColumn="0" w:noHBand="0" w:noVBand="1"/>
      </w:tblPr>
      <w:tblGrid>
        <w:gridCol w:w="3358"/>
        <w:gridCol w:w="3555"/>
      </w:tblGrid>
      <w:tr w:rsidR="003B59D8" w:rsidRPr="001B389D" w14:paraId="35475643" w14:textId="77777777" w:rsidTr="003F2D78">
        <w:trPr>
          <w:trHeight w:hRule="exact" w:val="302"/>
        </w:trPr>
        <w:tc>
          <w:tcPr>
            <w:tcW w:w="3358" w:type="dxa"/>
            <w:tcBorders>
              <w:top w:val="nil"/>
              <w:left w:val="nil"/>
              <w:bottom w:val="nil"/>
              <w:right w:val="nil"/>
            </w:tcBorders>
            <w:shd w:val="clear" w:color="auto" w:fill="auto"/>
            <w:noWrap/>
            <w:vAlign w:val="bottom"/>
          </w:tcPr>
          <w:p w14:paraId="59A07EC8" w14:textId="01AA3663"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Han</w:t>
            </w:r>
            <w:r>
              <w:rPr>
                <w:rFonts w:eastAsia="Times New Roman" w:cstheme="minorHAnsi"/>
                <w:b/>
                <w:bCs/>
                <w:sz w:val="20"/>
                <w:szCs w:val="20"/>
                <w:lang w:eastAsia="en-GB"/>
              </w:rPr>
              <w:t>o</w:t>
            </w:r>
            <w:r w:rsidRPr="001B389D">
              <w:rPr>
                <w:rFonts w:eastAsia="Times New Roman" w:cstheme="minorHAnsi"/>
                <w:b/>
                <w:bCs/>
                <w:sz w:val="20"/>
                <w:szCs w:val="20"/>
                <w:lang w:eastAsia="en-GB"/>
              </w:rPr>
              <w:t>le Yazici</w:t>
            </w:r>
            <w:r>
              <w:rPr>
                <w:rFonts w:eastAsia="Times New Roman" w:cstheme="minorHAnsi"/>
                <w:b/>
                <w:bCs/>
                <w:sz w:val="20"/>
                <w:szCs w:val="20"/>
                <w:lang w:eastAsia="en-GB"/>
              </w:rPr>
              <w:t xml:space="preserve">                             Nos  1-9</w:t>
            </w:r>
          </w:p>
        </w:tc>
        <w:tc>
          <w:tcPr>
            <w:tcW w:w="3555" w:type="dxa"/>
            <w:tcBorders>
              <w:top w:val="nil"/>
              <w:left w:val="nil"/>
              <w:bottom w:val="nil"/>
              <w:right w:val="nil"/>
            </w:tcBorders>
            <w:shd w:val="clear" w:color="auto" w:fill="auto"/>
            <w:noWrap/>
            <w:vAlign w:val="bottom"/>
          </w:tcPr>
          <w:p w14:paraId="7D2CA874"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han</w:t>
            </w:r>
            <w:r>
              <w:rPr>
                <w:rFonts w:eastAsia="Times New Roman" w:cstheme="minorHAnsi"/>
                <w:b/>
                <w:bCs/>
                <w:sz w:val="20"/>
                <w:szCs w:val="20"/>
                <w:lang w:eastAsia="en-GB"/>
              </w:rPr>
              <w:t>o</w:t>
            </w:r>
            <w:r w:rsidRPr="001B389D">
              <w:rPr>
                <w:rFonts w:eastAsia="Times New Roman" w:cstheme="minorHAnsi"/>
                <w:b/>
                <w:bCs/>
                <w:sz w:val="20"/>
                <w:szCs w:val="20"/>
                <w:lang w:eastAsia="en-GB"/>
              </w:rPr>
              <w:t>leyzci@gmail.com</w:t>
            </w:r>
          </w:p>
        </w:tc>
      </w:tr>
      <w:tr w:rsidR="003B59D8" w:rsidRPr="001B389D" w14:paraId="6C9182DE" w14:textId="77777777" w:rsidTr="003F2D78">
        <w:trPr>
          <w:trHeight w:hRule="exact" w:val="302"/>
        </w:trPr>
        <w:tc>
          <w:tcPr>
            <w:tcW w:w="3358" w:type="dxa"/>
            <w:tcBorders>
              <w:top w:val="nil"/>
              <w:left w:val="nil"/>
              <w:bottom w:val="nil"/>
              <w:right w:val="nil"/>
            </w:tcBorders>
            <w:shd w:val="clear" w:color="auto" w:fill="auto"/>
            <w:noWrap/>
            <w:vAlign w:val="bottom"/>
          </w:tcPr>
          <w:p w14:paraId="0CC52661" w14:textId="0FA9B2A3"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Aishwarya Singh (Manager)</w:t>
            </w:r>
            <w:r>
              <w:rPr>
                <w:rFonts w:eastAsia="Times New Roman" w:cstheme="minorHAnsi"/>
                <w:b/>
                <w:bCs/>
                <w:sz w:val="20"/>
                <w:szCs w:val="20"/>
                <w:lang w:eastAsia="en-GB"/>
              </w:rPr>
              <w:t xml:space="preserve">       10-18        </w:t>
            </w:r>
          </w:p>
        </w:tc>
        <w:tc>
          <w:tcPr>
            <w:tcW w:w="3555" w:type="dxa"/>
            <w:tcBorders>
              <w:top w:val="nil"/>
              <w:left w:val="nil"/>
              <w:bottom w:val="nil"/>
              <w:right w:val="nil"/>
            </w:tcBorders>
            <w:shd w:val="clear" w:color="auto" w:fill="auto"/>
            <w:noWrap/>
            <w:vAlign w:val="bottom"/>
          </w:tcPr>
          <w:p w14:paraId="025E0925"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singhaishwarya1505@gmail.com</w:t>
            </w:r>
          </w:p>
        </w:tc>
      </w:tr>
      <w:tr w:rsidR="003B59D8" w:rsidRPr="001B389D" w14:paraId="380E5C85" w14:textId="77777777" w:rsidTr="003F2D78">
        <w:trPr>
          <w:trHeight w:hRule="exact" w:val="302"/>
        </w:trPr>
        <w:tc>
          <w:tcPr>
            <w:tcW w:w="3358" w:type="dxa"/>
            <w:tcBorders>
              <w:top w:val="nil"/>
              <w:left w:val="nil"/>
              <w:bottom w:val="nil"/>
              <w:right w:val="nil"/>
            </w:tcBorders>
            <w:shd w:val="clear" w:color="auto" w:fill="auto"/>
            <w:noWrap/>
            <w:vAlign w:val="bottom"/>
          </w:tcPr>
          <w:p w14:paraId="255661DC" w14:textId="08966710"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Jeanmarie Fisher</w:t>
            </w:r>
            <w:r>
              <w:rPr>
                <w:rFonts w:eastAsia="Times New Roman" w:cstheme="minorHAnsi"/>
                <w:b/>
                <w:bCs/>
                <w:sz w:val="20"/>
                <w:szCs w:val="20"/>
                <w:lang w:eastAsia="en-GB"/>
              </w:rPr>
              <w:t xml:space="preserve">                           19-27</w:t>
            </w:r>
          </w:p>
        </w:tc>
        <w:tc>
          <w:tcPr>
            <w:tcW w:w="3555" w:type="dxa"/>
            <w:tcBorders>
              <w:top w:val="nil"/>
              <w:left w:val="nil"/>
              <w:bottom w:val="nil"/>
              <w:right w:val="nil"/>
            </w:tcBorders>
            <w:shd w:val="clear" w:color="auto" w:fill="auto"/>
            <w:noWrap/>
            <w:vAlign w:val="bottom"/>
          </w:tcPr>
          <w:p w14:paraId="7DF4EBFE"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lc23241@qmul.ac.uk</w:t>
            </w:r>
          </w:p>
        </w:tc>
      </w:tr>
      <w:tr w:rsidR="003B59D8" w:rsidRPr="001B389D" w14:paraId="693C4976" w14:textId="77777777" w:rsidTr="003F2D78">
        <w:trPr>
          <w:trHeight w:hRule="exact" w:val="302"/>
        </w:trPr>
        <w:tc>
          <w:tcPr>
            <w:tcW w:w="3358" w:type="dxa"/>
            <w:tcBorders>
              <w:top w:val="nil"/>
              <w:left w:val="nil"/>
              <w:bottom w:val="nil"/>
              <w:right w:val="nil"/>
            </w:tcBorders>
            <w:shd w:val="clear" w:color="auto" w:fill="auto"/>
            <w:noWrap/>
            <w:vAlign w:val="bottom"/>
          </w:tcPr>
          <w:p w14:paraId="1A002DDD" w14:textId="1564DA4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Dimitrios Drakakis</w:t>
            </w:r>
            <w:r>
              <w:rPr>
                <w:rFonts w:eastAsia="Times New Roman" w:cstheme="minorHAnsi"/>
                <w:b/>
                <w:bCs/>
                <w:sz w:val="20"/>
                <w:szCs w:val="20"/>
                <w:lang w:eastAsia="en-GB"/>
              </w:rPr>
              <w:t xml:space="preserve">                        28-36 </w:t>
            </w:r>
          </w:p>
        </w:tc>
        <w:tc>
          <w:tcPr>
            <w:tcW w:w="3555" w:type="dxa"/>
            <w:tcBorders>
              <w:top w:val="nil"/>
              <w:left w:val="nil"/>
              <w:bottom w:val="nil"/>
              <w:right w:val="nil"/>
            </w:tcBorders>
            <w:shd w:val="clear" w:color="auto" w:fill="auto"/>
            <w:noWrap/>
            <w:vAlign w:val="bottom"/>
          </w:tcPr>
          <w:p w14:paraId="13EC3F12"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lt19199@qmul.ac.uk</w:t>
            </w:r>
          </w:p>
        </w:tc>
      </w:tr>
      <w:tr w:rsidR="003B59D8" w:rsidRPr="001B389D" w14:paraId="6F7BA9E4" w14:textId="77777777" w:rsidTr="003F2D78">
        <w:trPr>
          <w:trHeight w:hRule="exact" w:val="302"/>
        </w:trPr>
        <w:tc>
          <w:tcPr>
            <w:tcW w:w="3358" w:type="dxa"/>
            <w:tcBorders>
              <w:top w:val="nil"/>
              <w:left w:val="nil"/>
              <w:bottom w:val="nil"/>
              <w:right w:val="nil"/>
            </w:tcBorders>
            <w:shd w:val="clear" w:color="auto" w:fill="auto"/>
            <w:noWrap/>
            <w:vAlign w:val="bottom"/>
          </w:tcPr>
          <w:p w14:paraId="48DB2F59" w14:textId="1BD6C761"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Kalindi Arvind Dandavate</w:t>
            </w:r>
            <w:r>
              <w:rPr>
                <w:rFonts w:eastAsia="Times New Roman" w:cstheme="minorHAnsi"/>
                <w:b/>
                <w:bCs/>
                <w:sz w:val="20"/>
                <w:szCs w:val="20"/>
                <w:lang w:eastAsia="en-GB"/>
              </w:rPr>
              <w:t xml:space="preserve">           37-45</w:t>
            </w:r>
          </w:p>
        </w:tc>
        <w:tc>
          <w:tcPr>
            <w:tcW w:w="3555" w:type="dxa"/>
            <w:tcBorders>
              <w:top w:val="nil"/>
              <w:left w:val="nil"/>
              <w:bottom w:val="nil"/>
              <w:right w:val="nil"/>
            </w:tcBorders>
            <w:shd w:val="clear" w:color="auto" w:fill="auto"/>
            <w:noWrap/>
            <w:vAlign w:val="bottom"/>
          </w:tcPr>
          <w:p w14:paraId="1BB4505C"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lc23482@qmul.ac.uk</w:t>
            </w:r>
          </w:p>
        </w:tc>
      </w:tr>
      <w:tr w:rsidR="003B59D8" w:rsidRPr="001B389D" w14:paraId="6F9CCA82" w14:textId="77777777" w:rsidTr="003F2D78">
        <w:trPr>
          <w:trHeight w:hRule="exact" w:val="302"/>
        </w:trPr>
        <w:tc>
          <w:tcPr>
            <w:tcW w:w="3358" w:type="dxa"/>
            <w:tcBorders>
              <w:top w:val="nil"/>
              <w:left w:val="nil"/>
              <w:bottom w:val="nil"/>
              <w:right w:val="nil"/>
            </w:tcBorders>
            <w:shd w:val="clear" w:color="auto" w:fill="auto"/>
            <w:noWrap/>
            <w:vAlign w:val="bottom"/>
          </w:tcPr>
          <w:p w14:paraId="7631932D" w14:textId="7030411D"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Kabir Chichiriya  (RA/Manager)</w:t>
            </w:r>
            <w:r>
              <w:rPr>
                <w:rFonts w:eastAsia="Times New Roman" w:cstheme="minorHAnsi"/>
                <w:b/>
                <w:bCs/>
                <w:sz w:val="20"/>
                <w:szCs w:val="20"/>
                <w:lang w:eastAsia="en-GB"/>
              </w:rPr>
              <w:t xml:space="preserve"> 46-54</w:t>
            </w:r>
          </w:p>
        </w:tc>
        <w:tc>
          <w:tcPr>
            <w:tcW w:w="3555" w:type="dxa"/>
            <w:tcBorders>
              <w:top w:val="nil"/>
              <w:left w:val="nil"/>
              <w:bottom w:val="nil"/>
              <w:right w:val="nil"/>
            </w:tcBorders>
            <w:shd w:val="clear" w:color="auto" w:fill="auto"/>
            <w:noWrap/>
            <w:vAlign w:val="bottom"/>
          </w:tcPr>
          <w:p w14:paraId="66E80F38"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k.chichiriya@hss23.qmul.ac.uk</w:t>
            </w:r>
          </w:p>
        </w:tc>
      </w:tr>
      <w:tr w:rsidR="003B59D8" w:rsidRPr="001B389D" w14:paraId="07284E22" w14:textId="77777777" w:rsidTr="003F2D78">
        <w:trPr>
          <w:trHeight w:hRule="exact" w:val="302"/>
        </w:trPr>
        <w:tc>
          <w:tcPr>
            <w:tcW w:w="3358" w:type="dxa"/>
            <w:tcBorders>
              <w:top w:val="nil"/>
              <w:left w:val="nil"/>
              <w:bottom w:val="nil"/>
              <w:right w:val="nil"/>
            </w:tcBorders>
            <w:shd w:val="clear" w:color="auto" w:fill="auto"/>
            <w:noWrap/>
            <w:vAlign w:val="bottom"/>
          </w:tcPr>
          <w:p w14:paraId="6D11BE08" w14:textId="6D053262"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Sanjul (Manager)</w:t>
            </w:r>
            <w:r>
              <w:rPr>
                <w:rFonts w:eastAsia="Times New Roman" w:cstheme="minorHAnsi"/>
                <w:b/>
                <w:bCs/>
                <w:sz w:val="20"/>
                <w:szCs w:val="20"/>
                <w:lang w:eastAsia="en-GB"/>
              </w:rPr>
              <w:t xml:space="preserve">                           55-63</w:t>
            </w:r>
          </w:p>
        </w:tc>
        <w:tc>
          <w:tcPr>
            <w:tcW w:w="3555" w:type="dxa"/>
            <w:tcBorders>
              <w:top w:val="nil"/>
              <w:left w:val="nil"/>
              <w:bottom w:val="nil"/>
              <w:right w:val="nil"/>
            </w:tcBorders>
            <w:shd w:val="clear" w:color="auto" w:fill="auto"/>
            <w:noWrap/>
            <w:vAlign w:val="bottom"/>
          </w:tcPr>
          <w:p w14:paraId="5CB42CD2"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sanjul@hss23.qmul.ac.uk</w:t>
            </w:r>
          </w:p>
        </w:tc>
      </w:tr>
      <w:tr w:rsidR="003B59D8" w:rsidRPr="001B389D" w14:paraId="68338A3E" w14:textId="77777777" w:rsidTr="003F2D78">
        <w:trPr>
          <w:trHeight w:hRule="exact" w:val="302"/>
        </w:trPr>
        <w:tc>
          <w:tcPr>
            <w:tcW w:w="3358" w:type="dxa"/>
            <w:tcBorders>
              <w:top w:val="nil"/>
              <w:left w:val="nil"/>
              <w:bottom w:val="nil"/>
              <w:right w:val="nil"/>
            </w:tcBorders>
            <w:shd w:val="clear" w:color="auto" w:fill="auto"/>
            <w:noWrap/>
            <w:vAlign w:val="bottom"/>
          </w:tcPr>
          <w:p w14:paraId="304A19A9" w14:textId="13D59FE3"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Pratima Dutta  (Manager)</w:t>
            </w:r>
            <w:r>
              <w:rPr>
                <w:rFonts w:eastAsia="Times New Roman" w:cstheme="minorHAnsi"/>
                <w:b/>
                <w:bCs/>
                <w:sz w:val="20"/>
                <w:szCs w:val="20"/>
                <w:lang w:eastAsia="en-GB"/>
              </w:rPr>
              <w:t xml:space="preserve">           64-73</w:t>
            </w:r>
          </w:p>
        </w:tc>
        <w:tc>
          <w:tcPr>
            <w:tcW w:w="3555" w:type="dxa"/>
            <w:tcBorders>
              <w:top w:val="nil"/>
              <w:left w:val="nil"/>
              <w:bottom w:val="nil"/>
              <w:right w:val="nil"/>
            </w:tcBorders>
            <w:shd w:val="clear" w:color="auto" w:fill="auto"/>
            <w:noWrap/>
            <w:vAlign w:val="bottom"/>
          </w:tcPr>
          <w:p w14:paraId="25C741C9" w14:textId="77777777" w:rsidR="003B59D8" w:rsidRPr="001B389D" w:rsidRDefault="003B59D8" w:rsidP="008F7A85">
            <w:pPr>
              <w:rPr>
                <w:rFonts w:eastAsia="Times New Roman" w:cstheme="minorHAnsi"/>
                <w:b/>
                <w:bCs/>
                <w:sz w:val="20"/>
                <w:szCs w:val="20"/>
                <w:lang w:eastAsia="en-GB"/>
              </w:rPr>
            </w:pPr>
            <w:r w:rsidRPr="001B389D">
              <w:rPr>
                <w:rFonts w:eastAsia="Times New Roman" w:cstheme="minorHAnsi"/>
                <w:b/>
                <w:bCs/>
                <w:sz w:val="20"/>
                <w:szCs w:val="20"/>
                <w:lang w:eastAsia="en-GB"/>
              </w:rPr>
              <w:t>lc23233@qmul.ac.uk</w:t>
            </w:r>
          </w:p>
        </w:tc>
      </w:tr>
    </w:tbl>
    <w:p w14:paraId="3358983B" w14:textId="215C61C3" w:rsidR="009C3F54" w:rsidRDefault="009C3F54">
      <w:pPr>
        <w:pBdr>
          <w:bottom w:val="single" w:sz="12" w:space="1" w:color="auto"/>
        </w:pBdr>
      </w:pPr>
    </w:p>
    <w:p w14:paraId="55C5A1B6" w14:textId="77777777" w:rsidR="00163FEF" w:rsidRPr="00886413" w:rsidRDefault="00163FEF" w:rsidP="00163FEF">
      <w:pPr>
        <w:rPr>
          <w:rFonts w:ascii="Arial Black" w:hAnsi="Arial Black"/>
          <w:sz w:val="20"/>
          <w:szCs w:val="20"/>
        </w:rPr>
      </w:pPr>
      <w:r w:rsidRPr="00886413">
        <w:rPr>
          <w:rFonts w:ascii="Arial Black" w:hAnsi="Arial Black"/>
          <w:sz w:val="20"/>
          <w:szCs w:val="20"/>
        </w:rPr>
        <w:t xml:space="preserve">GLOBAL REGULATORY SANDBOXES (GRS) REPORT </w:t>
      </w:r>
    </w:p>
    <w:p w14:paraId="4B2DE2C6" w14:textId="77777777" w:rsidR="00163FEF" w:rsidRDefault="00163FEF" w:rsidP="00163FEF">
      <w:pPr>
        <w:rPr>
          <w:rFonts w:ascii="Arial Black" w:hAnsi="Arial Black"/>
          <w:sz w:val="18"/>
          <w:szCs w:val="18"/>
        </w:rPr>
      </w:pPr>
      <w:r w:rsidRPr="006F76F6">
        <w:rPr>
          <w:rFonts w:ascii="Arial Black" w:hAnsi="Arial Black"/>
          <w:sz w:val="18"/>
          <w:szCs w:val="18"/>
        </w:rPr>
        <w:t xml:space="preserve">Please use </w:t>
      </w:r>
      <w:r>
        <w:rPr>
          <w:rFonts w:ascii="Arial Black" w:hAnsi="Arial Black"/>
          <w:sz w:val="18"/>
          <w:szCs w:val="18"/>
        </w:rPr>
        <w:t>SECTION 8</w:t>
      </w:r>
    </w:p>
    <w:p w14:paraId="3A619428" w14:textId="77777777" w:rsidR="00163FEF" w:rsidRPr="00E35424" w:rsidRDefault="006300C3" w:rsidP="00163FEF">
      <w:pPr>
        <w:rPr>
          <w:rFonts w:ascii="Arial Black" w:hAnsi="Arial Black"/>
          <w:sz w:val="18"/>
          <w:szCs w:val="18"/>
        </w:rPr>
      </w:pPr>
      <w:hyperlink r:id="rId8" w:history="1">
        <w:r w:rsidR="00163FEF" w:rsidRPr="00E35424">
          <w:rPr>
            <w:rStyle w:val="Hyperlink"/>
            <w:rFonts w:ascii="Arial Black" w:eastAsia="Times New Roman" w:hAnsi="Arial Black"/>
            <w:sz w:val="18"/>
            <w:szCs w:val="18"/>
            <w:lang w:eastAsia="en-GB"/>
          </w:rPr>
          <w:t>https://www.worldbank.org/en/topic/fintech/brief/key-data-from-regulatory-sandboxes-across-the-globe</w:t>
        </w:r>
      </w:hyperlink>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5931"/>
      </w:tblGrid>
      <w:tr w:rsidR="00163FEF" w:rsidRPr="005305BD" w14:paraId="28F45A8B" w14:textId="77777777" w:rsidTr="00163FEF">
        <w:tc>
          <w:tcPr>
            <w:tcW w:w="3237" w:type="dxa"/>
            <w:tcBorders>
              <w:bottom w:val="single" w:sz="4" w:space="0" w:color="auto"/>
              <w:right w:val="single" w:sz="4" w:space="0" w:color="auto"/>
            </w:tcBorders>
          </w:tcPr>
          <w:p w14:paraId="07C85280" w14:textId="77777777" w:rsidR="00163FEF" w:rsidRDefault="00163FEF" w:rsidP="00C4140A">
            <w:pPr>
              <w:spacing w:line="360" w:lineRule="auto"/>
              <w:ind w:right="-40"/>
              <w:jc w:val="both"/>
              <w:rPr>
                <w:rFonts w:ascii="Verdana" w:hAnsi="Verdana"/>
                <w:b/>
                <w:color w:val="000000" w:themeColor="text1"/>
                <w:sz w:val="18"/>
                <w:szCs w:val="18"/>
                <w:lang w:val="en-GB"/>
              </w:rPr>
            </w:pPr>
            <w:r>
              <w:rPr>
                <w:rFonts w:ascii="Verdana" w:hAnsi="Verdana"/>
                <w:b/>
                <w:color w:val="000000" w:themeColor="text1"/>
                <w:sz w:val="18"/>
                <w:szCs w:val="18"/>
                <w:lang w:val="en-GB"/>
              </w:rPr>
              <w:t xml:space="preserve">PAGE REF NO  </w:t>
            </w:r>
          </w:p>
          <w:p w14:paraId="610D9B55" w14:textId="6BD58762" w:rsidR="00163FEF" w:rsidRPr="00043B81" w:rsidRDefault="00163FEF" w:rsidP="00163FEF">
            <w:pPr>
              <w:spacing w:line="360" w:lineRule="auto"/>
              <w:ind w:right="-40"/>
              <w:jc w:val="both"/>
              <w:rPr>
                <w:rFonts w:ascii="Arial Black" w:hAnsi="Arial Black"/>
                <w:b/>
                <w:color w:val="C00000"/>
                <w:sz w:val="16"/>
                <w:szCs w:val="16"/>
                <w:lang w:val="en-GB"/>
              </w:rPr>
            </w:pPr>
            <w:r>
              <w:rPr>
                <w:rFonts w:ascii="Verdana" w:hAnsi="Verdana"/>
                <w:b/>
                <w:color w:val="000000" w:themeColor="text1"/>
                <w:sz w:val="18"/>
                <w:szCs w:val="18"/>
                <w:lang w:val="en-GB"/>
              </w:rPr>
              <w:t>[</w:t>
            </w:r>
            <w:r w:rsidRPr="000110EA">
              <w:rPr>
                <w:rFonts w:ascii="Verdana" w:hAnsi="Verdana"/>
                <w:b/>
                <w:color w:val="C00000"/>
                <w:sz w:val="18"/>
                <w:szCs w:val="18"/>
              </w:rPr>
              <w:t>Global Regulatory Sandbox</w:t>
            </w:r>
            <w:r>
              <w:rPr>
                <w:rFonts w:ascii="Verdana" w:hAnsi="Verdana"/>
                <w:b/>
                <w:color w:val="C00000"/>
                <w:sz w:val="18"/>
                <w:szCs w:val="18"/>
                <w:lang w:val="en-GB"/>
              </w:rPr>
              <w:t xml:space="preserve"> Number</w:t>
            </w:r>
            <w:r w:rsidRPr="00043EEE">
              <w:rPr>
                <w:rFonts w:ascii="Verdana" w:hAnsi="Verdana"/>
                <w:b/>
                <w:sz w:val="18"/>
                <w:szCs w:val="18"/>
                <w:lang w:val="en-GB"/>
              </w:rPr>
              <w:t>]</w:t>
            </w:r>
            <w:r>
              <w:rPr>
                <w:rFonts w:ascii="Verdana" w:hAnsi="Verdana"/>
                <w:b/>
                <w:color w:val="C00000"/>
                <w:sz w:val="18"/>
                <w:szCs w:val="18"/>
                <w:lang w:val="en-GB"/>
              </w:rPr>
              <w:t xml:space="preserve"> </w:t>
            </w:r>
          </w:p>
        </w:tc>
        <w:tc>
          <w:tcPr>
            <w:tcW w:w="5931" w:type="dxa"/>
            <w:tcBorders>
              <w:left w:val="single" w:sz="4" w:space="0" w:color="auto"/>
              <w:bottom w:val="single" w:sz="4" w:space="0" w:color="auto"/>
            </w:tcBorders>
          </w:tcPr>
          <w:p w14:paraId="620D07E2" w14:textId="77777777" w:rsidR="00163FEF" w:rsidRPr="00A471AA" w:rsidRDefault="00163FEF" w:rsidP="00C4140A">
            <w:pPr>
              <w:spacing w:line="360" w:lineRule="auto"/>
              <w:ind w:right="-40"/>
              <w:rPr>
                <w:rFonts w:ascii="Verdana" w:eastAsia="Times New Roman" w:hAnsi="Verdana"/>
                <w:b/>
                <w:bCs/>
                <w:i/>
                <w:color w:val="C00000"/>
                <w:sz w:val="18"/>
                <w:szCs w:val="18"/>
                <w:lang w:eastAsia="en-GB"/>
              </w:rPr>
            </w:pPr>
            <w:r w:rsidRPr="00652940">
              <w:rPr>
                <w:b/>
                <w:color w:val="000000" w:themeColor="text1"/>
                <w:szCs w:val="18"/>
                <w:highlight w:val="darkGray"/>
                <w:lang w:val="en-GB"/>
              </w:rPr>
              <w:t>NAME</w:t>
            </w:r>
            <w:r>
              <w:rPr>
                <w:b/>
                <w:color w:val="000000" w:themeColor="text1"/>
                <w:szCs w:val="18"/>
                <w:lang w:val="en-GB"/>
              </w:rPr>
              <w:t xml:space="preserve"> </w:t>
            </w:r>
            <w:r w:rsidRPr="000110EA">
              <w:rPr>
                <w:rFonts w:ascii="Verdana" w:hAnsi="Verdana"/>
                <w:b/>
                <w:color w:val="C00000"/>
                <w:sz w:val="18"/>
                <w:szCs w:val="18"/>
              </w:rPr>
              <w:t>Global Regulatory Sandbox</w:t>
            </w:r>
            <w:r w:rsidRPr="000110EA">
              <w:rPr>
                <w:rFonts w:ascii="Verdana" w:eastAsia="Times New Roman" w:hAnsi="Verdana"/>
                <w:b/>
                <w:bCs/>
                <w:color w:val="C00000"/>
                <w:sz w:val="18"/>
                <w:szCs w:val="18"/>
                <w:lang w:eastAsia="en-GB"/>
              </w:rPr>
              <w:t xml:space="preserve"> (GRS)</w:t>
            </w:r>
          </w:p>
        </w:tc>
      </w:tr>
      <w:tr w:rsidR="00163FEF" w:rsidRPr="005305BD" w14:paraId="145101DF" w14:textId="77777777" w:rsidTr="00163FEF">
        <w:tc>
          <w:tcPr>
            <w:tcW w:w="3237" w:type="dxa"/>
            <w:tcBorders>
              <w:top w:val="single" w:sz="4" w:space="0" w:color="auto"/>
              <w:right w:val="single" w:sz="4" w:space="0" w:color="auto"/>
            </w:tcBorders>
          </w:tcPr>
          <w:p w14:paraId="4142607C" w14:textId="77777777" w:rsidR="00163FEF" w:rsidRDefault="00163FEF" w:rsidP="00C4140A">
            <w:pPr>
              <w:rPr>
                <w:rFonts w:ascii="Verdana" w:eastAsia="Times New Roman" w:hAnsi="Verdana"/>
                <w:b/>
                <w:bCs/>
                <w:sz w:val="18"/>
                <w:szCs w:val="18"/>
                <w:lang w:eastAsia="en-GB"/>
              </w:rPr>
            </w:pPr>
          </w:p>
          <w:p w14:paraId="2A7C54A8" w14:textId="77777777" w:rsidR="00163FEF" w:rsidRDefault="00163FEF" w:rsidP="00C4140A">
            <w:pPr>
              <w:rPr>
                <w:rFonts w:ascii="Verdana" w:eastAsia="Times New Roman" w:hAnsi="Verdana"/>
                <w:b/>
                <w:bCs/>
                <w:sz w:val="18"/>
                <w:szCs w:val="18"/>
                <w:lang w:eastAsia="en-GB"/>
              </w:rPr>
            </w:pPr>
            <w:r w:rsidRPr="001A7A81">
              <w:rPr>
                <w:rFonts w:ascii="Verdana" w:eastAsia="Times New Roman" w:hAnsi="Verdana"/>
                <w:b/>
                <w:bCs/>
                <w:sz w:val="18"/>
                <w:szCs w:val="18"/>
                <w:lang w:eastAsia="en-GB"/>
              </w:rPr>
              <w:lastRenderedPageBreak/>
              <w:t xml:space="preserve">(1) </w:t>
            </w:r>
            <w:r>
              <w:rPr>
                <w:rFonts w:ascii="Verdana" w:eastAsia="Times New Roman" w:hAnsi="Verdana"/>
                <w:b/>
                <w:bCs/>
                <w:sz w:val="18"/>
                <w:szCs w:val="18"/>
                <w:lang w:eastAsia="en-GB"/>
              </w:rPr>
              <w:t>Entry / Asset</w:t>
            </w:r>
          </w:p>
          <w:p w14:paraId="7EC8822D"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w:t>
            </w:r>
          </w:p>
          <w:p w14:paraId="6D36EDAF"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(2) Any </w:t>
            </w:r>
            <w:r w:rsidRPr="001A7A81">
              <w:rPr>
                <w:rFonts w:ascii="Verdana" w:eastAsia="Times New Roman" w:hAnsi="Verdana"/>
                <w:b/>
                <w:bCs/>
                <w:sz w:val="18"/>
                <w:szCs w:val="18"/>
                <w:lang w:eastAsia="en-GB"/>
              </w:rPr>
              <w:t xml:space="preserve">Symbol </w:t>
            </w:r>
          </w:p>
          <w:p w14:paraId="6F493DCB" w14:textId="77777777" w:rsidR="00163FEF" w:rsidRDefault="00163FEF" w:rsidP="00C4140A">
            <w:pPr>
              <w:rPr>
                <w:rFonts w:ascii="Verdana" w:eastAsia="Times New Roman" w:hAnsi="Verdana"/>
                <w:b/>
                <w:bCs/>
                <w:sz w:val="18"/>
                <w:szCs w:val="18"/>
                <w:lang w:eastAsia="en-GB"/>
              </w:rPr>
            </w:pPr>
          </w:p>
          <w:p w14:paraId="67D49240" w14:textId="77777777" w:rsidR="00163FEF" w:rsidRPr="009A070E"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 </w:t>
            </w:r>
            <w:r w:rsidRPr="001A7A81">
              <w:rPr>
                <w:rFonts w:ascii="Verdana" w:eastAsia="Times New Roman" w:hAnsi="Verdana"/>
                <w:b/>
                <w:bCs/>
                <w:sz w:val="18"/>
                <w:szCs w:val="18"/>
                <w:lang w:eastAsia="en-GB"/>
              </w:rPr>
              <w:t>Name</w:t>
            </w:r>
            <w:r>
              <w:rPr>
                <w:rFonts w:ascii="Verdana" w:eastAsia="Times New Roman" w:hAnsi="Verdana"/>
                <w:b/>
                <w:bCs/>
                <w:sz w:val="18"/>
                <w:szCs w:val="18"/>
                <w:lang w:eastAsia="en-GB"/>
              </w:rPr>
              <w:t xml:space="preserve"> / Title</w:t>
            </w:r>
          </w:p>
          <w:p w14:paraId="60FB84AE" w14:textId="77777777" w:rsidR="00163FEF" w:rsidRDefault="00163FEF" w:rsidP="00C4140A">
            <w:pPr>
              <w:rPr>
                <w:rFonts w:ascii="Verdana" w:eastAsia="Times New Roman" w:hAnsi="Verdana"/>
                <w:b/>
                <w:bCs/>
                <w:sz w:val="18"/>
                <w:szCs w:val="18"/>
                <w:lang w:eastAsia="en-GB"/>
              </w:rPr>
            </w:pPr>
          </w:p>
          <w:p w14:paraId="2C1DE27A"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(4</w:t>
            </w:r>
            <w:r w:rsidRPr="001A7A81">
              <w:rPr>
                <w:rFonts w:ascii="Verdana" w:eastAsia="Times New Roman" w:hAnsi="Verdana"/>
                <w:b/>
                <w:bCs/>
                <w:sz w:val="18"/>
                <w:szCs w:val="18"/>
                <w:lang w:eastAsia="en-GB"/>
              </w:rPr>
              <w:t>) Purpose</w:t>
            </w:r>
            <w:r>
              <w:rPr>
                <w:rFonts w:ascii="Verdana" w:eastAsia="Times New Roman" w:hAnsi="Verdana"/>
                <w:b/>
                <w:bCs/>
                <w:sz w:val="18"/>
                <w:szCs w:val="18"/>
                <w:lang w:eastAsia="en-GB"/>
              </w:rPr>
              <w:t xml:space="preserve"> / Use / Type </w:t>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t xml:space="preserve"> </w:t>
            </w:r>
            <w:r w:rsidRPr="001A7A81">
              <w:rPr>
                <w:rFonts w:ascii="Verdana" w:eastAsia="Times New Roman" w:hAnsi="Verdana"/>
                <w:b/>
                <w:bCs/>
                <w:sz w:val="18"/>
                <w:szCs w:val="18"/>
                <w:lang w:eastAsia="en-GB"/>
              </w:rPr>
              <w:tab/>
            </w:r>
          </w:p>
          <w:p w14:paraId="11861EF1"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(5</w:t>
            </w:r>
            <w:r w:rsidRPr="001A7A81">
              <w:rPr>
                <w:rFonts w:ascii="Verdana" w:eastAsia="Times New Roman" w:hAnsi="Verdana"/>
                <w:b/>
                <w:bCs/>
                <w:sz w:val="18"/>
                <w:szCs w:val="18"/>
                <w:lang w:eastAsia="en-GB"/>
              </w:rPr>
              <w:t xml:space="preserve">) Date Creation / </w:t>
            </w:r>
            <w:r>
              <w:rPr>
                <w:rFonts w:ascii="Verdana" w:eastAsia="Times New Roman" w:hAnsi="Verdana"/>
                <w:b/>
                <w:bCs/>
                <w:sz w:val="18"/>
                <w:szCs w:val="18"/>
                <w:lang w:eastAsia="en-GB"/>
              </w:rPr>
              <w:t xml:space="preserve">     </w:t>
            </w:r>
          </w:p>
          <w:p w14:paraId="615DB500" w14:textId="77777777" w:rsidR="00163FEF" w:rsidRPr="001A7A81"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w:t>
            </w:r>
            <w:r w:rsidRPr="001A7A81">
              <w:rPr>
                <w:rFonts w:ascii="Verdana" w:eastAsia="Times New Roman" w:hAnsi="Verdana"/>
                <w:b/>
                <w:bCs/>
                <w:sz w:val="18"/>
                <w:szCs w:val="18"/>
                <w:lang w:eastAsia="en-GB"/>
              </w:rPr>
              <w:t xml:space="preserve">Launch </w:t>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r>
            <w:r w:rsidRPr="001A7A81">
              <w:rPr>
                <w:rFonts w:ascii="Verdana" w:eastAsia="Times New Roman" w:hAnsi="Verdana"/>
                <w:b/>
                <w:bCs/>
                <w:sz w:val="18"/>
                <w:szCs w:val="18"/>
                <w:lang w:eastAsia="en-GB"/>
              </w:rPr>
              <w:tab/>
              <w:t xml:space="preserve"> </w:t>
            </w:r>
          </w:p>
          <w:p w14:paraId="62F5BCB4"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(6</w:t>
            </w:r>
            <w:r w:rsidRPr="001A7A81">
              <w:rPr>
                <w:rFonts w:ascii="Verdana" w:eastAsia="Times New Roman" w:hAnsi="Verdana"/>
                <w:b/>
                <w:bCs/>
                <w:sz w:val="18"/>
                <w:szCs w:val="18"/>
                <w:lang w:eastAsia="en-GB"/>
              </w:rPr>
              <w:t>) Founder</w:t>
            </w:r>
            <w:r>
              <w:rPr>
                <w:rFonts w:ascii="Verdana" w:eastAsia="Times New Roman" w:hAnsi="Verdana"/>
                <w:b/>
                <w:bCs/>
                <w:sz w:val="18"/>
                <w:szCs w:val="18"/>
                <w:lang w:eastAsia="en-GB"/>
              </w:rPr>
              <w:t>s</w:t>
            </w:r>
            <w:r w:rsidRPr="001A7A81">
              <w:rPr>
                <w:rFonts w:ascii="Verdana" w:eastAsia="Times New Roman" w:hAnsi="Verdana"/>
                <w:b/>
                <w:bCs/>
                <w:sz w:val="18"/>
                <w:szCs w:val="18"/>
                <w:lang w:eastAsia="en-GB"/>
              </w:rPr>
              <w:t xml:space="preserve"> /Developer</w:t>
            </w:r>
            <w:r>
              <w:rPr>
                <w:rFonts w:ascii="Verdana" w:eastAsia="Times New Roman" w:hAnsi="Verdana"/>
                <w:b/>
                <w:bCs/>
                <w:sz w:val="18"/>
                <w:szCs w:val="18"/>
                <w:lang w:eastAsia="en-GB"/>
              </w:rPr>
              <w:t>s</w:t>
            </w:r>
            <w:r w:rsidRPr="001A7A81">
              <w:rPr>
                <w:rFonts w:ascii="Verdana" w:eastAsia="Times New Roman" w:hAnsi="Verdana"/>
                <w:b/>
                <w:bCs/>
                <w:sz w:val="18"/>
                <w:szCs w:val="18"/>
                <w:lang w:eastAsia="en-GB"/>
              </w:rPr>
              <w:t xml:space="preserve"> </w:t>
            </w:r>
          </w:p>
          <w:p w14:paraId="08554153" w14:textId="77777777" w:rsidR="00163FEF" w:rsidRPr="001A7A81" w:rsidRDefault="00163FEF" w:rsidP="00C4140A">
            <w:pPr>
              <w:rPr>
                <w:rFonts w:ascii="Verdana" w:eastAsia="Times New Roman" w:hAnsi="Verdana"/>
                <w:sz w:val="18"/>
                <w:szCs w:val="18"/>
                <w:lang w:eastAsia="en-GB"/>
              </w:rPr>
            </w:pPr>
            <w:r>
              <w:rPr>
                <w:rFonts w:ascii="Verdana" w:eastAsia="Times New Roman" w:hAnsi="Verdana"/>
                <w:b/>
                <w:bCs/>
                <w:sz w:val="18"/>
                <w:szCs w:val="18"/>
                <w:lang w:eastAsia="en-GB"/>
              </w:rPr>
              <w:t xml:space="preserve">      </w:t>
            </w:r>
            <w:r w:rsidRPr="001A7A81">
              <w:rPr>
                <w:rFonts w:ascii="Verdana" w:eastAsia="Times New Roman" w:hAnsi="Verdana"/>
                <w:b/>
                <w:bCs/>
                <w:sz w:val="18"/>
                <w:szCs w:val="18"/>
                <w:lang w:eastAsia="en-GB"/>
              </w:rPr>
              <w:t>/ Partners</w:t>
            </w:r>
            <w:r w:rsidRPr="001A7A81">
              <w:rPr>
                <w:rFonts w:ascii="Verdana" w:eastAsia="Times New Roman" w:hAnsi="Verdana"/>
                <w:b/>
                <w:bCs/>
                <w:sz w:val="18"/>
                <w:szCs w:val="18"/>
                <w:lang w:eastAsia="en-GB"/>
              </w:rPr>
              <w:tab/>
            </w:r>
            <w:r>
              <w:rPr>
                <w:rFonts w:ascii="Verdana" w:eastAsia="Times New Roman" w:hAnsi="Verdana"/>
                <w:b/>
                <w:bCs/>
                <w:sz w:val="18"/>
                <w:szCs w:val="18"/>
                <w:lang w:eastAsia="en-GB"/>
              </w:rPr>
              <w:t xml:space="preserve"> / Author</w:t>
            </w:r>
          </w:p>
          <w:p w14:paraId="49B7D143" w14:textId="77777777" w:rsidR="00163FEF" w:rsidRPr="001A7A81" w:rsidRDefault="00163FEF" w:rsidP="00C4140A">
            <w:pPr>
              <w:rPr>
                <w:rFonts w:ascii="Verdana" w:eastAsia="Times New Roman" w:hAnsi="Verdana"/>
                <w:b/>
                <w:bCs/>
                <w:sz w:val="18"/>
                <w:szCs w:val="18"/>
                <w:lang w:eastAsia="en-GB"/>
              </w:rPr>
            </w:pPr>
          </w:p>
          <w:p w14:paraId="2BE3D574"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(10) Country Origin</w:t>
            </w:r>
          </w:p>
          <w:p w14:paraId="5E807C02" w14:textId="77777777" w:rsidR="00163FEF" w:rsidRDefault="00163FEF" w:rsidP="00C4140A">
            <w:pPr>
              <w:rPr>
                <w:rFonts w:ascii="Verdana" w:eastAsia="Times New Roman" w:hAnsi="Verdana"/>
                <w:b/>
                <w:bCs/>
                <w:sz w:val="18"/>
                <w:szCs w:val="18"/>
                <w:lang w:eastAsia="en-GB"/>
              </w:rPr>
            </w:pPr>
          </w:p>
          <w:p w14:paraId="022253C3"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(11) Technology Field</w:t>
            </w:r>
          </w:p>
          <w:p w14:paraId="79F41D0E" w14:textId="77777777" w:rsidR="00163FEF" w:rsidRDefault="00163FEF" w:rsidP="00C4140A">
            <w:pPr>
              <w:rPr>
                <w:rFonts w:ascii="Verdana" w:eastAsia="Times New Roman" w:hAnsi="Verdana"/>
                <w:b/>
                <w:bCs/>
                <w:sz w:val="18"/>
                <w:szCs w:val="18"/>
                <w:lang w:eastAsia="en-GB"/>
              </w:rPr>
            </w:pPr>
          </w:p>
          <w:p w14:paraId="250B8B4A"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(12) Website </w:t>
            </w:r>
          </w:p>
          <w:p w14:paraId="46EB6156" w14:textId="77777777" w:rsidR="00163FEF" w:rsidRDefault="00163FEF" w:rsidP="00C4140A">
            <w:pPr>
              <w:rPr>
                <w:rFonts w:ascii="Verdana" w:eastAsia="Times New Roman" w:hAnsi="Verdana"/>
                <w:b/>
                <w:bCs/>
                <w:sz w:val="18"/>
                <w:szCs w:val="18"/>
                <w:lang w:eastAsia="en-GB"/>
              </w:rPr>
            </w:pPr>
          </w:p>
          <w:p w14:paraId="4F01F6B5"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LAW, REGULATION &amp; ETHICS</w:t>
            </w:r>
          </w:p>
          <w:p w14:paraId="19626F20" w14:textId="77777777" w:rsidR="00163FEF" w:rsidRDefault="00163FEF" w:rsidP="00C4140A">
            <w:pPr>
              <w:rPr>
                <w:rFonts w:ascii="Verdana" w:eastAsia="Times New Roman" w:hAnsi="Verdana"/>
                <w:b/>
                <w:bCs/>
                <w:sz w:val="18"/>
                <w:szCs w:val="18"/>
                <w:lang w:eastAsia="en-GB"/>
              </w:rPr>
            </w:pPr>
          </w:p>
          <w:p w14:paraId="704DCB48"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(26</w:t>
            </w:r>
            <w:r w:rsidRPr="001A7A81">
              <w:rPr>
                <w:rFonts w:ascii="Verdana" w:eastAsia="Times New Roman" w:hAnsi="Verdana"/>
                <w:b/>
                <w:bCs/>
                <w:sz w:val="18"/>
                <w:szCs w:val="18"/>
                <w:lang w:eastAsia="en-GB"/>
              </w:rPr>
              <w:t xml:space="preserve">) </w:t>
            </w:r>
            <w:r>
              <w:rPr>
                <w:rFonts w:ascii="Verdana" w:eastAsia="Times New Roman" w:hAnsi="Verdana"/>
                <w:b/>
                <w:bCs/>
                <w:sz w:val="18"/>
                <w:szCs w:val="18"/>
                <w:lang w:eastAsia="en-GB"/>
              </w:rPr>
              <w:t>Law(s)</w:t>
            </w:r>
          </w:p>
          <w:p w14:paraId="737C6CE2" w14:textId="77777777" w:rsidR="00163FEF" w:rsidRDefault="00163FEF" w:rsidP="00C4140A">
            <w:pPr>
              <w:rPr>
                <w:rFonts w:ascii="Verdana" w:eastAsia="Times New Roman" w:hAnsi="Verdana"/>
                <w:b/>
                <w:bCs/>
                <w:sz w:val="18"/>
                <w:szCs w:val="18"/>
                <w:lang w:eastAsia="en-GB"/>
              </w:rPr>
            </w:pPr>
          </w:p>
          <w:p w14:paraId="076A1151"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(27) Regulation(s) </w:t>
            </w:r>
          </w:p>
          <w:p w14:paraId="0B27039B" w14:textId="77777777" w:rsidR="00163FEF" w:rsidRDefault="00163FEF" w:rsidP="00C4140A">
            <w:pPr>
              <w:rPr>
                <w:rFonts w:ascii="Verdana" w:eastAsia="Times New Roman" w:hAnsi="Verdana"/>
                <w:b/>
                <w:bCs/>
                <w:sz w:val="18"/>
                <w:szCs w:val="18"/>
                <w:lang w:eastAsia="en-GB"/>
              </w:rPr>
            </w:pPr>
          </w:p>
          <w:p w14:paraId="72C2071B"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(28) Ethics &amp; Standards</w:t>
            </w:r>
          </w:p>
          <w:p w14:paraId="189780AF" w14:textId="77777777" w:rsidR="00163FEF" w:rsidRDefault="00163FEF" w:rsidP="00C4140A">
            <w:pPr>
              <w:rPr>
                <w:rFonts w:ascii="Verdana" w:eastAsia="Times New Roman" w:hAnsi="Verdana"/>
                <w:b/>
                <w:bCs/>
                <w:sz w:val="18"/>
                <w:szCs w:val="18"/>
                <w:lang w:eastAsia="en-GB"/>
              </w:rPr>
            </w:pPr>
          </w:p>
          <w:p w14:paraId="07308661"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(29) </w:t>
            </w:r>
            <w:r w:rsidRPr="001A7A81">
              <w:rPr>
                <w:rFonts w:ascii="Verdana" w:eastAsia="Times New Roman" w:hAnsi="Verdana"/>
                <w:b/>
                <w:bCs/>
                <w:sz w:val="18"/>
                <w:szCs w:val="18"/>
                <w:lang w:eastAsia="en-GB"/>
              </w:rPr>
              <w:t xml:space="preserve">Regulatory Authority </w:t>
            </w:r>
          </w:p>
          <w:p w14:paraId="6B9FF1AE" w14:textId="77777777" w:rsidR="00163FEF" w:rsidRDefault="00163FEF" w:rsidP="00C4140A">
            <w:pPr>
              <w:rPr>
                <w:rFonts w:ascii="Verdana" w:eastAsia="Times New Roman" w:hAnsi="Verdana"/>
                <w:b/>
                <w:bCs/>
                <w:sz w:val="18"/>
                <w:szCs w:val="18"/>
                <w:lang w:eastAsia="en-GB"/>
              </w:rPr>
            </w:pPr>
          </w:p>
          <w:p w14:paraId="7207941F"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DOCUMENTS </w:t>
            </w:r>
          </w:p>
          <w:p w14:paraId="27CA6977" w14:textId="77777777" w:rsidR="00163FEF" w:rsidRDefault="00163FEF" w:rsidP="00C4140A">
            <w:pPr>
              <w:rPr>
                <w:rFonts w:ascii="Verdana" w:eastAsia="Times New Roman" w:hAnsi="Verdana"/>
                <w:b/>
                <w:bCs/>
                <w:sz w:val="18"/>
                <w:szCs w:val="18"/>
                <w:lang w:eastAsia="en-GB"/>
              </w:rPr>
            </w:pPr>
          </w:p>
          <w:p w14:paraId="1B3CCBFB"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(30) White Paper </w:t>
            </w:r>
            <w:r w:rsidRPr="001A7A81">
              <w:rPr>
                <w:rFonts w:ascii="Verdana" w:eastAsia="Times New Roman" w:hAnsi="Verdana"/>
                <w:b/>
                <w:bCs/>
                <w:sz w:val="18"/>
                <w:szCs w:val="18"/>
                <w:lang w:eastAsia="en-GB"/>
              </w:rPr>
              <w:t xml:space="preserve"> </w:t>
            </w:r>
            <w:r>
              <w:rPr>
                <w:rFonts w:ascii="Verdana" w:eastAsia="Times New Roman" w:hAnsi="Verdana"/>
                <w:b/>
                <w:bCs/>
                <w:sz w:val="18"/>
                <w:szCs w:val="18"/>
                <w:lang w:eastAsia="en-GB"/>
              </w:rPr>
              <w:t>/ Policy Paper</w:t>
            </w:r>
          </w:p>
          <w:p w14:paraId="066A162F" w14:textId="77777777" w:rsidR="00163FEF" w:rsidRDefault="00163FEF" w:rsidP="00C4140A">
            <w:pPr>
              <w:rPr>
                <w:rFonts w:ascii="Verdana" w:eastAsia="Times New Roman" w:hAnsi="Verdana"/>
                <w:b/>
                <w:bCs/>
                <w:sz w:val="18"/>
                <w:szCs w:val="18"/>
                <w:lang w:eastAsia="en-GB"/>
              </w:rPr>
            </w:pPr>
          </w:p>
          <w:p w14:paraId="2EE1ACD1"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(32) </w:t>
            </w:r>
            <w:r w:rsidRPr="001A7A81">
              <w:rPr>
                <w:rFonts w:ascii="Verdana" w:eastAsia="Times New Roman" w:hAnsi="Verdana"/>
                <w:b/>
                <w:bCs/>
                <w:sz w:val="18"/>
                <w:szCs w:val="18"/>
                <w:lang w:eastAsia="en-GB"/>
              </w:rPr>
              <w:t xml:space="preserve">Technical </w:t>
            </w:r>
            <w:r>
              <w:rPr>
                <w:rFonts w:ascii="Verdana" w:eastAsia="Times New Roman" w:hAnsi="Verdana"/>
                <w:b/>
                <w:bCs/>
                <w:sz w:val="18"/>
                <w:szCs w:val="18"/>
                <w:lang w:eastAsia="en-GB"/>
              </w:rPr>
              <w:t>or Other</w:t>
            </w:r>
          </w:p>
          <w:p w14:paraId="22AF9A0E"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Documents or   </w:t>
            </w:r>
          </w:p>
          <w:p w14:paraId="45B5D38B"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Manual </w:t>
            </w:r>
            <w:r>
              <w:rPr>
                <w:rFonts w:ascii="Verdana" w:eastAsia="Times New Roman" w:hAnsi="Verdana"/>
                <w:b/>
                <w:bCs/>
                <w:sz w:val="18"/>
                <w:szCs w:val="18"/>
                <w:lang w:eastAsia="en-GB"/>
              </w:rPr>
              <w:tab/>
              <w:t xml:space="preserve">       </w:t>
            </w:r>
            <w:r w:rsidRPr="001A7A81">
              <w:rPr>
                <w:rFonts w:ascii="Verdana" w:eastAsia="Times New Roman" w:hAnsi="Verdana"/>
                <w:b/>
                <w:bCs/>
                <w:sz w:val="18"/>
                <w:szCs w:val="18"/>
                <w:lang w:eastAsia="en-GB"/>
              </w:rPr>
              <w:tab/>
            </w:r>
          </w:p>
          <w:p w14:paraId="6B8147C5" w14:textId="77777777" w:rsidR="00163FEF" w:rsidRDefault="00163FEF" w:rsidP="00C4140A">
            <w:pPr>
              <w:rPr>
                <w:rFonts w:ascii="Verdana" w:eastAsia="Times New Roman" w:hAnsi="Verdana"/>
                <w:b/>
                <w:bCs/>
                <w:sz w:val="18"/>
                <w:szCs w:val="18"/>
                <w:lang w:eastAsia="en-GB"/>
              </w:rPr>
            </w:pPr>
            <w:r w:rsidRPr="001A7A81">
              <w:rPr>
                <w:rFonts w:ascii="Verdana" w:eastAsia="Times New Roman" w:hAnsi="Verdana"/>
                <w:b/>
                <w:bCs/>
                <w:sz w:val="18"/>
                <w:szCs w:val="18"/>
                <w:lang w:eastAsia="en-GB"/>
              </w:rPr>
              <w:tab/>
            </w:r>
          </w:p>
          <w:p w14:paraId="59AB4D52"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COMMENTARY</w:t>
            </w:r>
          </w:p>
          <w:p w14:paraId="1BC22D44" w14:textId="77777777" w:rsidR="00163FEF" w:rsidRPr="001A7A81" w:rsidRDefault="00163FEF" w:rsidP="00C4140A">
            <w:pPr>
              <w:rPr>
                <w:rFonts w:ascii="Verdana" w:eastAsia="Times New Roman" w:hAnsi="Verdana"/>
                <w:b/>
                <w:bCs/>
                <w:sz w:val="18"/>
                <w:szCs w:val="18"/>
                <w:lang w:eastAsia="en-GB"/>
              </w:rPr>
            </w:pPr>
          </w:p>
          <w:p w14:paraId="034F4174"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(33) Background    </w:t>
            </w:r>
          </w:p>
          <w:p w14:paraId="128EB804" w14:textId="77777777" w:rsidR="00163FEF" w:rsidRDefault="00163FEF" w:rsidP="00C4140A">
            <w:pPr>
              <w:rPr>
                <w:rFonts w:ascii="Verdana" w:eastAsia="Times New Roman" w:hAnsi="Verdana"/>
                <w:b/>
                <w:bCs/>
                <w:sz w:val="18"/>
                <w:szCs w:val="18"/>
                <w:lang w:eastAsia="en-GB"/>
              </w:rPr>
            </w:pPr>
          </w:p>
          <w:p w14:paraId="08361FC4" w14:textId="77777777" w:rsidR="00163FEF" w:rsidRDefault="00163FEF" w:rsidP="00C4140A">
            <w:pPr>
              <w:rPr>
                <w:rFonts w:ascii="Verdana" w:eastAsia="Times New Roman" w:hAnsi="Verdana"/>
                <w:b/>
                <w:bCs/>
                <w:sz w:val="18"/>
                <w:szCs w:val="18"/>
                <w:highlight w:val="darkGray"/>
                <w:lang w:eastAsia="en-GB"/>
              </w:rPr>
            </w:pPr>
          </w:p>
          <w:p w14:paraId="1F6D5010" w14:textId="77777777" w:rsidR="00163FEF" w:rsidRDefault="00163FEF" w:rsidP="00C4140A">
            <w:pPr>
              <w:rPr>
                <w:rFonts w:ascii="Verdana" w:eastAsia="Times New Roman" w:hAnsi="Verdana"/>
                <w:b/>
                <w:bCs/>
                <w:sz w:val="18"/>
                <w:szCs w:val="18"/>
                <w:highlight w:val="darkGray"/>
                <w:lang w:eastAsia="en-GB"/>
              </w:rPr>
            </w:pPr>
          </w:p>
          <w:p w14:paraId="3FA52F95" w14:textId="77777777" w:rsidR="00163FEF"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Final Comment &amp; </w:t>
            </w:r>
          </w:p>
          <w:p w14:paraId="3F1F42B1" w14:textId="77777777" w:rsidR="00163FEF" w:rsidRPr="001A7A81" w:rsidRDefault="00163FEF" w:rsidP="00C4140A">
            <w:pPr>
              <w:rPr>
                <w:rFonts w:ascii="Verdana" w:eastAsia="Times New Roman" w:hAnsi="Verdana"/>
                <w:b/>
                <w:bCs/>
                <w:sz w:val="18"/>
                <w:szCs w:val="18"/>
                <w:lang w:eastAsia="en-GB"/>
              </w:rPr>
            </w:pPr>
            <w:r>
              <w:rPr>
                <w:rFonts w:ascii="Verdana" w:eastAsia="Times New Roman" w:hAnsi="Verdana"/>
                <w:b/>
                <w:bCs/>
                <w:sz w:val="18"/>
                <w:szCs w:val="18"/>
                <w:lang w:eastAsia="en-GB"/>
              </w:rPr>
              <w:t xml:space="preserve">        Importance</w:t>
            </w:r>
            <w:r w:rsidRPr="001A7A81">
              <w:rPr>
                <w:rFonts w:ascii="Verdana" w:eastAsia="Times New Roman" w:hAnsi="Verdana"/>
                <w:b/>
                <w:bCs/>
                <w:sz w:val="18"/>
                <w:szCs w:val="18"/>
                <w:lang w:eastAsia="en-GB"/>
              </w:rPr>
              <w:t xml:space="preserve"> </w:t>
            </w:r>
          </w:p>
          <w:p w14:paraId="2D4E58CB" w14:textId="77777777" w:rsidR="00163FEF" w:rsidRDefault="00163FEF" w:rsidP="00C4140A">
            <w:pPr>
              <w:spacing w:line="360" w:lineRule="auto"/>
              <w:ind w:right="-40"/>
              <w:jc w:val="both"/>
              <w:rPr>
                <w:rFonts w:ascii="Verdana" w:eastAsia="Times New Roman" w:hAnsi="Verdana"/>
                <w:b/>
                <w:bCs/>
                <w:sz w:val="18"/>
                <w:szCs w:val="18"/>
                <w:lang w:eastAsia="en-GB"/>
              </w:rPr>
            </w:pPr>
            <w:r>
              <w:rPr>
                <w:rFonts w:ascii="Verdana" w:eastAsia="Times New Roman" w:hAnsi="Verdana"/>
                <w:b/>
                <w:bCs/>
                <w:sz w:val="18"/>
                <w:szCs w:val="18"/>
                <w:lang w:eastAsia="en-GB"/>
              </w:rPr>
              <w:t xml:space="preserve">       </w:t>
            </w:r>
          </w:p>
          <w:p w14:paraId="31B12B14" w14:textId="77777777" w:rsidR="00163FEF" w:rsidRDefault="00163FEF" w:rsidP="00C4140A">
            <w:pPr>
              <w:spacing w:line="360" w:lineRule="auto"/>
              <w:ind w:right="-40"/>
              <w:jc w:val="both"/>
              <w:rPr>
                <w:rFonts w:ascii="Verdana" w:eastAsia="Times New Roman" w:hAnsi="Verdana"/>
                <w:b/>
                <w:bCs/>
                <w:sz w:val="18"/>
                <w:szCs w:val="18"/>
                <w:lang w:eastAsia="en-GB"/>
              </w:rPr>
            </w:pPr>
          </w:p>
          <w:p w14:paraId="74CE751B" w14:textId="77777777" w:rsidR="00163FEF" w:rsidRPr="005305BD" w:rsidRDefault="00163FEF" w:rsidP="00C4140A">
            <w:pPr>
              <w:spacing w:line="360" w:lineRule="auto"/>
              <w:ind w:right="-40"/>
              <w:jc w:val="both"/>
              <w:rPr>
                <w:rFonts w:ascii="Verdana" w:hAnsi="Verdana"/>
                <w:b/>
                <w:color w:val="000000" w:themeColor="text1"/>
                <w:sz w:val="18"/>
                <w:szCs w:val="18"/>
                <w:lang w:val="en-GB"/>
              </w:rPr>
            </w:pPr>
          </w:p>
        </w:tc>
        <w:tc>
          <w:tcPr>
            <w:tcW w:w="5931" w:type="dxa"/>
            <w:tcBorders>
              <w:top w:val="single" w:sz="4" w:space="0" w:color="auto"/>
              <w:left w:val="single" w:sz="4" w:space="0" w:color="auto"/>
            </w:tcBorders>
          </w:tcPr>
          <w:p w14:paraId="2F6F7AA8" w14:textId="77777777" w:rsidR="00163FEF" w:rsidRDefault="00163FEF" w:rsidP="00C4140A">
            <w:pPr>
              <w:rPr>
                <w:rFonts w:ascii="Verdana" w:eastAsia="Times New Roman" w:hAnsi="Verdana"/>
                <w:b/>
                <w:bCs/>
                <w:i/>
                <w:color w:val="C00000"/>
                <w:sz w:val="18"/>
                <w:szCs w:val="18"/>
                <w:lang w:eastAsia="en-GB"/>
              </w:rPr>
            </w:pPr>
          </w:p>
          <w:p w14:paraId="62C13D98" w14:textId="77777777" w:rsidR="00163FEF" w:rsidRDefault="00163FEF" w:rsidP="00C4140A">
            <w:pPr>
              <w:rPr>
                <w:rFonts w:ascii="Verdana" w:hAnsi="Verdana"/>
                <w:b/>
                <w:color w:val="C00000"/>
                <w:sz w:val="18"/>
                <w:szCs w:val="18"/>
                <w:lang w:val="en-GB"/>
              </w:rPr>
            </w:pPr>
            <w:r w:rsidRPr="008517BB">
              <w:rPr>
                <w:rFonts w:ascii="Verdana" w:eastAsia="Times New Roman" w:hAnsi="Verdana"/>
                <w:b/>
                <w:bCs/>
                <w:color w:val="C00000"/>
                <w:sz w:val="18"/>
                <w:szCs w:val="18"/>
                <w:lang w:eastAsia="en-GB"/>
              </w:rPr>
              <w:lastRenderedPageBreak/>
              <w:t>NAME</w:t>
            </w:r>
            <w:r>
              <w:rPr>
                <w:rFonts w:ascii="Verdana" w:eastAsia="Times New Roman" w:hAnsi="Verdana"/>
                <w:b/>
                <w:bCs/>
                <w:i/>
                <w:color w:val="C00000"/>
                <w:sz w:val="18"/>
                <w:szCs w:val="18"/>
                <w:lang w:eastAsia="en-GB"/>
              </w:rPr>
              <w:t xml:space="preserve"> </w:t>
            </w:r>
            <w:r w:rsidRPr="000110EA">
              <w:rPr>
                <w:rFonts w:ascii="Verdana" w:hAnsi="Verdana"/>
                <w:b/>
                <w:color w:val="C00000"/>
                <w:sz w:val="18"/>
                <w:szCs w:val="18"/>
              </w:rPr>
              <w:t>Global Regulatory Sandbox</w:t>
            </w:r>
            <w:r w:rsidRPr="000110EA">
              <w:rPr>
                <w:rFonts w:ascii="Verdana" w:eastAsia="Times New Roman" w:hAnsi="Verdana"/>
                <w:b/>
                <w:bCs/>
                <w:color w:val="C00000"/>
                <w:sz w:val="18"/>
                <w:szCs w:val="18"/>
                <w:lang w:eastAsia="en-GB"/>
              </w:rPr>
              <w:t xml:space="preserve"> (GRS)</w:t>
            </w:r>
          </w:p>
          <w:p w14:paraId="2A64E3C3" w14:textId="77777777" w:rsidR="00163FEF" w:rsidRDefault="00163FEF" w:rsidP="00C4140A">
            <w:pPr>
              <w:rPr>
                <w:rFonts w:ascii="Verdana" w:hAnsi="Verdana"/>
                <w:b/>
                <w:color w:val="C00000"/>
                <w:sz w:val="18"/>
                <w:szCs w:val="18"/>
                <w:lang w:val="en-GB"/>
              </w:rPr>
            </w:pPr>
          </w:p>
          <w:p w14:paraId="7B8266C2" w14:textId="77777777" w:rsidR="00163FEF" w:rsidRDefault="00163FEF" w:rsidP="00C4140A">
            <w:pPr>
              <w:rPr>
                <w:rFonts w:ascii="Verdana" w:hAnsi="Verdana"/>
                <w:b/>
                <w:color w:val="C00000"/>
                <w:sz w:val="18"/>
                <w:szCs w:val="18"/>
                <w:lang w:val="en-GB"/>
              </w:rPr>
            </w:pPr>
            <w:r>
              <w:rPr>
                <w:rFonts w:ascii="Verdana" w:hAnsi="Verdana"/>
                <w:b/>
                <w:color w:val="C00000"/>
                <w:sz w:val="18"/>
                <w:szCs w:val="18"/>
                <w:lang w:val="en-GB"/>
              </w:rPr>
              <w:t xml:space="preserve">COLOUR </w:t>
            </w:r>
            <w:r w:rsidRPr="003B1270">
              <w:rPr>
                <w:rFonts w:ascii="Verdana" w:hAnsi="Verdana"/>
                <w:b/>
                <w:color w:val="C00000"/>
                <w:sz w:val="18"/>
                <w:szCs w:val="18"/>
                <w:lang w:val="en-GB"/>
              </w:rPr>
              <w:t>LOGO</w:t>
            </w:r>
            <w:r>
              <w:rPr>
                <w:rFonts w:ascii="Verdana" w:hAnsi="Verdana"/>
                <w:b/>
                <w:color w:val="C00000"/>
                <w:sz w:val="18"/>
                <w:szCs w:val="18"/>
                <w:lang w:val="en-GB"/>
              </w:rPr>
              <w:t xml:space="preserve"> </w:t>
            </w:r>
          </w:p>
          <w:p w14:paraId="54AD2626" w14:textId="77777777" w:rsidR="00163FEF" w:rsidRDefault="00163FEF" w:rsidP="00C4140A">
            <w:pPr>
              <w:rPr>
                <w:rFonts w:ascii="Verdana" w:hAnsi="Verdana"/>
                <w:b/>
                <w:color w:val="C00000"/>
                <w:sz w:val="18"/>
                <w:szCs w:val="18"/>
                <w:lang w:val="en-GB"/>
              </w:rPr>
            </w:pPr>
          </w:p>
          <w:p w14:paraId="119D5B72" w14:textId="77777777" w:rsidR="00163FEF" w:rsidRPr="003162A2" w:rsidRDefault="00163FEF" w:rsidP="00C4140A">
            <w:pPr>
              <w:rPr>
                <w:rFonts w:ascii="Verdana" w:hAnsi="Verdana"/>
                <w:color w:val="44546A" w:themeColor="text2"/>
                <w:sz w:val="18"/>
                <w:szCs w:val="18"/>
                <w:lang w:val="en-GB"/>
              </w:rPr>
            </w:pPr>
            <w:r>
              <w:rPr>
                <w:rFonts w:ascii="Verdana" w:hAnsi="Verdana"/>
                <w:b/>
                <w:color w:val="44546A" w:themeColor="text2"/>
                <w:sz w:val="18"/>
                <w:szCs w:val="18"/>
                <w:lang w:val="en-GB"/>
              </w:rPr>
              <w:t xml:space="preserve">Including any short form reference  </w:t>
            </w:r>
          </w:p>
          <w:p w14:paraId="5CC9DD82" w14:textId="77777777" w:rsidR="00163FEF" w:rsidRPr="003B1270" w:rsidRDefault="00163FEF" w:rsidP="00C4140A">
            <w:pPr>
              <w:rPr>
                <w:rFonts w:ascii="Verdana" w:hAnsi="Verdana"/>
                <w:color w:val="C00000"/>
                <w:sz w:val="18"/>
                <w:szCs w:val="18"/>
                <w:lang w:val="en-GB"/>
              </w:rPr>
            </w:pPr>
          </w:p>
          <w:p w14:paraId="4743ADCD" w14:textId="77777777" w:rsidR="00163FEF" w:rsidRDefault="00163FEF" w:rsidP="00C4140A">
            <w:pPr>
              <w:rPr>
                <w:rFonts w:ascii="Verdana" w:hAnsi="Verdana"/>
                <w:b/>
                <w:color w:val="C00000"/>
                <w:sz w:val="18"/>
                <w:szCs w:val="18"/>
                <w:lang w:val="en-GB"/>
              </w:rPr>
            </w:pPr>
            <w:r w:rsidRPr="000110EA">
              <w:rPr>
                <w:rFonts w:ascii="Verdana" w:hAnsi="Verdana"/>
                <w:b/>
                <w:color w:val="C00000"/>
                <w:sz w:val="18"/>
                <w:szCs w:val="18"/>
              </w:rPr>
              <w:t>Global Regulatory Sandbox</w:t>
            </w:r>
            <w:r w:rsidRPr="000110EA">
              <w:rPr>
                <w:rFonts w:ascii="Verdana" w:eastAsia="Times New Roman" w:hAnsi="Verdana"/>
                <w:b/>
                <w:bCs/>
                <w:color w:val="C00000"/>
                <w:sz w:val="18"/>
                <w:szCs w:val="18"/>
                <w:lang w:eastAsia="en-GB"/>
              </w:rPr>
              <w:t xml:space="preserve"> (GRS)</w:t>
            </w:r>
          </w:p>
          <w:p w14:paraId="0A6F68B1" w14:textId="77777777" w:rsidR="00163FEF" w:rsidRPr="003B1270" w:rsidRDefault="00163FEF" w:rsidP="00C4140A">
            <w:pPr>
              <w:rPr>
                <w:rFonts w:ascii="Verdana" w:eastAsia="Times New Roman" w:hAnsi="Verdana"/>
                <w:b/>
                <w:bCs/>
                <w:i/>
                <w:color w:val="C00000"/>
                <w:sz w:val="18"/>
                <w:szCs w:val="18"/>
                <w:lang w:eastAsia="en-GB"/>
              </w:rPr>
            </w:pPr>
          </w:p>
          <w:p w14:paraId="6F101242" w14:textId="77777777" w:rsidR="00163FEF" w:rsidRPr="003B1270" w:rsidRDefault="00163FEF" w:rsidP="00C4140A">
            <w:pPr>
              <w:rPr>
                <w:rFonts w:ascii="Verdana" w:eastAsia="Times New Roman" w:hAnsi="Verdana"/>
                <w:b/>
                <w:bCs/>
                <w:i/>
                <w:color w:val="C00000"/>
                <w:sz w:val="18"/>
                <w:szCs w:val="18"/>
                <w:lang w:eastAsia="en-GB"/>
              </w:rPr>
            </w:pPr>
            <w:r>
              <w:rPr>
                <w:rFonts w:ascii="Verdana" w:eastAsia="Times New Roman" w:hAnsi="Verdana"/>
                <w:b/>
                <w:bCs/>
                <w:i/>
                <w:color w:val="C00000"/>
                <w:sz w:val="18"/>
                <w:szCs w:val="18"/>
                <w:lang w:eastAsia="en-GB"/>
              </w:rPr>
              <w:t>Date</w:t>
            </w:r>
          </w:p>
          <w:p w14:paraId="56996483" w14:textId="77777777" w:rsidR="00163FEF" w:rsidRPr="003B1270" w:rsidRDefault="00163FEF" w:rsidP="00C4140A">
            <w:pPr>
              <w:rPr>
                <w:rFonts w:ascii="Verdana" w:eastAsia="Times New Roman" w:hAnsi="Verdana"/>
                <w:b/>
                <w:bCs/>
                <w:i/>
                <w:color w:val="C00000"/>
                <w:sz w:val="18"/>
                <w:szCs w:val="18"/>
                <w:lang w:eastAsia="en-GB"/>
              </w:rPr>
            </w:pPr>
          </w:p>
          <w:p w14:paraId="55B1DD37" w14:textId="77777777" w:rsidR="00163FEF" w:rsidRDefault="00163FEF" w:rsidP="00C4140A">
            <w:pPr>
              <w:rPr>
                <w:rFonts w:ascii="Verdana" w:eastAsia="Times New Roman" w:hAnsi="Verdana"/>
                <w:b/>
                <w:bCs/>
                <w:i/>
                <w:color w:val="C00000"/>
                <w:sz w:val="18"/>
                <w:szCs w:val="18"/>
                <w:lang w:eastAsia="en-GB"/>
              </w:rPr>
            </w:pPr>
          </w:p>
          <w:p w14:paraId="238068D7" w14:textId="77777777" w:rsidR="00163FEF" w:rsidRPr="003B1270" w:rsidRDefault="00163FEF" w:rsidP="00C4140A">
            <w:pPr>
              <w:rPr>
                <w:rFonts w:ascii="Verdana" w:eastAsia="Times New Roman" w:hAnsi="Verdana"/>
                <w:b/>
                <w:bCs/>
                <w:i/>
                <w:color w:val="C00000"/>
                <w:sz w:val="18"/>
                <w:szCs w:val="18"/>
                <w:lang w:eastAsia="en-GB"/>
              </w:rPr>
            </w:pPr>
            <w:r>
              <w:rPr>
                <w:rFonts w:ascii="Verdana" w:eastAsia="Times New Roman" w:hAnsi="Verdana"/>
                <w:b/>
                <w:bCs/>
                <w:i/>
                <w:color w:val="C00000"/>
                <w:sz w:val="18"/>
                <w:szCs w:val="18"/>
                <w:lang w:eastAsia="en-GB"/>
              </w:rPr>
              <w:t xml:space="preserve">Institution / Partners </w:t>
            </w:r>
          </w:p>
          <w:p w14:paraId="1042BC20" w14:textId="77777777" w:rsidR="00163FEF" w:rsidRDefault="00163FEF" w:rsidP="00C4140A">
            <w:pPr>
              <w:rPr>
                <w:rFonts w:ascii="Verdana" w:hAnsi="Verdana"/>
                <w:b/>
                <w:i/>
                <w:color w:val="C00000"/>
                <w:sz w:val="18"/>
                <w:szCs w:val="18"/>
                <w:lang w:val="en-GB"/>
              </w:rPr>
            </w:pPr>
          </w:p>
          <w:p w14:paraId="6B37DE0E" w14:textId="77777777" w:rsidR="00163FEF" w:rsidRDefault="00163FEF" w:rsidP="00C4140A">
            <w:pPr>
              <w:rPr>
                <w:rFonts w:ascii="Verdana" w:hAnsi="Verdana"/>
                <w:b/>
                <w:i/>
                <w:color w:val="C00000"/>
                <w:sz w:val="18"/>
                <w:szCs w:val="18"/>
                <w:lang w:val="en-GB"/>
              </w:rPr>
            </w:pPr>
          </w:p>
          <w:p w14:paraId="594EB566" w14:textId="77777777" w:rsidR="00163FEF" w:rsidRDefault="00163FEF" w:rsidP="00C4140A">
            <w:pPr>
              <w:rPr>
                <w:rFonts w:ascii="Verdana" w:eastAsia="Times New Roman" w:hAnsi="Verdana"/>
                <w:b/>
                <w:bCs/>
                <w:i/>
                <w:color w:val="C00000"/>
                <w:sz w:val="18"/>
                <w:szCs w:val="18"/>
                <w:lang w:eastAsia="en-GB"/>
              </w:rPr>
            </w:pPr>
            <w:r>
              <w:rPr>
                <w:rFonts w:ascii="Verdana" w:eastAsia="Times New Roman" w:hAnsi="Verdana"/>
                <w:b/>
                <w:bCs/>
                <w:i/>
                <w:color w:val="C00000"/>
                <w:sz w:val="18"/>
                <w:szCs w:val="18"/>
                <w:lang w:eastAsia="en-GB"/>
              </w:rPr>
              <w:t xml:space="preserve">Country </w:t>
            </w:r>
          </w:p>
          <w:p w14:paraId="3B91DCB4" w14:textId="77777777" w:rsidR="00163FEF" w:rsidRDefault="00163FEF" w:rsidP="00C4140A">
            <w:pPr>
              <w:rPr>
                <w:rFonts w:ascii="Verdana" w:eastAsia="Times New Roman" w:hAnsi="Verdana"/>
                <w:b/>
                <w:bCs/>
                <w:i/>
                <w:color w:val="C00000"/>
                <w:sz w:val="18"/>
                <w:szCs w:val="18"/>
                <w:lang w:eastAsia="en-GB"/>
              </w:rPr>
            </w:pPr>
          </w:p>
          <w:p w14:paraId="65CCA647" w14:textId="77777777" w:rsidR="00163FEF" w:rsidRPr="00450502" w:rsidRDefault="00163FEF" w:rsidP="00C4140A">
            <w:pPr>
              <w:rPr>
                <w:rFonts w:ascii="Verdana" w:eastAsia="Times New Roman" w:hAnsi="Verdana"/>
                <w:b/>
                <w:bCs/>
                <w:i/>
                <w:color w:val="1F4E79" w:themeColor="accent1" w:themeShade="80"/>
                <w:sz w:val="18"/>
                <w:szCs w:val="18"/>
                <w:lang w:eastAsia="en-GB"/>
              </w:rPr>
            </w:pPr>
            <w:r w:rsidRPr="00450502">
              <w:rPr>
                <w:rFonts w:ascii="Verdana" w:hAnsi="Verdana"/>
                <w:b/>
                <w:color w:val="1F4E79" w:themeColor="accent1" w:themeShade="80"/>
                <w:sz w:val="18"/>
                <w:szCs w:val="18"/>
              </w:rPr>
              <w:t>Global Regulatory Sandbox</w:t>
            </w:r>
            <w:r w:rsidRPr="00450502">
              <w:rPr>
                <w:rFonts w:ascii="Verdana" w:eastAsia="Times New Roman" w:hAnsi="Verdana"/>
                <w:b/>
                <w:bCs/>
                <w:color w:val="1F4E79" w:themeColor="accent1" w:themeShade="80"/>
                <w:sz w:val="18"/>
                <w:szCs w:val="18"/>
                <w:lang w:eastAsia="en-GB"/>
              </w:rPr>
              <w:t xml:space="preserve"> (GRS)</w:t>
            </w:r>
          </w:p>
          <w:p w14:paraId="7713D72B" w14:textId="77777777" w:rsidR="00163FEF" w:rsidRDefault="00163FEF" w:rsidP="00C4140A">
            <w:pPr>
              <w:rPr>
                <w:rFonts w:ascii="Verdana" w:eastAsia="Times New Roman" w:hAnsi="Verdana"/>
                <w:b/>
                <w:bCs/>
                <w:i/>
                <w:color w:val="44546A" w:themeColor="text2"/>
                <w:sz w:val="18"/>
                <w:szCs w:val="18"/>
                <w:lang w:eastAsia="en-GB"/>
              </w:rPr>
            </w:pPr>
          </w:p>
          <w:p w14:paraId="4F32839B" w14:textId="77777777" w:rsidR="00163FEF" w:rsidRDefault="00163FEF" w:rsidP="00C4140A">
            <w:pPr>
              <w:rPr>
                <w:rFonts w:ascii="Verdana" w:eastAsia="Times New Roman" w:hAnsi="Verdana"/>
                <w:b/>
                <w:bCs/>
                <w:i/>
                <w:color w:val="44546A" w:themeColor="text2"/>
                <w:sz w:val="18"/>
                <w:szCs w:val="18"/>
                <w:lang w:eastAsia="en-GB"/>
              </w:rPr>
            </w:pPr>
            <w:r>
              <w:rPr>
                <w:rFonts w:ascii="Verdana" w:eastAsia="Times New Roman" w:hAnsi="Verdana"/>
                <w:b/>
                <w:bCs/>
                <w:i/>
                <w:color w:val="44546A" w:themeColor="text2"/>
                <w:sz w:val="18"/>
                <w:szCs w:val="18"/>
                <w:lang w:eastAsia="en-GB"/>
              </w:rPr>
              <w:t>https://</w:t>
            </w:r>
          </w:p>
          <w:p w14:paraId="5FEFBC3B" w14:textId="77777777" w:rsidR="00163FEF" w:rsidRDefault="00163FEF" w:rsidP="00C4140A">
            <w:pPr>
              <w:rPr>
                <w:rFonts w:ascii="Verdana" w:eastAsia="Times New Roman" w:hAnsi="Verdana"/>
                <w:b/>
                <w:bCs/>
                <w:i/>
                <w:color w:val="44546A" w:themeColor="text2"/>
                <w:sz w:val="18"/>
                <w:szCs w:val="18"/>
                <w:lang w:eastAsia="en-GB"/>
              </w:rPr>
            </w:pPr>
          </w:p>
          <w:p w14:paraId="0B1504FE" w14:textId="77777777" w:rsidR="00163FEF" w:rsidRDefault="00163FEF" w:rsidP="00C4140A">
            <w:pPr>
              <w:rPr>
                <w:rFonts w:ascii="Verdana" w:eastAsia="Times New Roman" w:hAnsi="Verdana"/>
                <w:b/>
                <w:bCs/>
                <w:i/>
                <w:color w:val="44546A" w:themeColor="text2"/>
                <w:sz w:val="18"/>
                <w:szCs w:val="18"/>
                <w:lang w:eastAsia="en-GB"/>
              </w:rPr>
            </w:pPr>
          </w:p>
          <w:p w14:paraId="406D4AC8" w14:textId="77777777" w:rsidR="00163FEF" w:rsidRPr="003C5A75" w:rsidRDefault="00163FEF" w:rsidP="00C4140A">
            <w:pPr>
              <w:rPr>
                <w:rFonts w:ascii="Verdana" w:hAnsi="Verdana"/>
                <w:b/>
                <w:color w:val="C00000"/>
                <w:sz w:val="18"/>
                <w:szCs w:val="18"/>
                <w:lang w:val="en-GB"/>
              </w:rPr>
            </w:pPr>
            <w:r w:rsidRPr="003C5A75">
              <w:rPr>
                <w:rFonts w:ascii="Verdana" w:hAnsi="Verdana"/>
                <w:b/>
                <w:color w:val="C00000"/>
                <w:sz w:val="18"/>
                <w:szCs w:val="18"/>
                <w:lang w:val="en-GB"/>
              </w:rPr>
              <w:t>IDENTIF</w:t>
            </w:r>
            <w:r>
              <w:rPr>
                <w:rFonts w:ascii="Verdana" w:hAnsi="Verdana"/>
                <w:b/>
                <w:color w:val="C00000"/>
                <w:sz w:val="18"/>
                <w:szCs w:val="18"/>
                <w:lang w:val="en-GB"/>
              </w:rPr>
              <w:t xml:space="preserve">Y RELEVANT MATERIAL WITH SHORT </w:t>
            </w:r>
            <w:r w:rsidRPr="003C5A75">
              <w:rPr>
                <w:rFonts w:ascii="Verdana" w:hAnsi="Verdana"/>
                <w:b/>
                <w:color w:val="C00000"/>
                <w:sz w:val="18"/>
                <w:szCs w:val="18"/>
                <w:lang w:val="en-GB"/>
              </w:rPr>
              <w:t>SUMMARY</w:t>
            </w:r>
          </w:p>
          <w:p w14:paraId="3BDAB193" w14:textId="77777777" w:rsidR="00163FEF" w:rsidRDefault="00163FEF" w:rsidP="00C4140A">
            <w:pPr>
              <w:rPr>
                <w:rFonts w:ascii="Verdana" w:hAnsi="Verdana"/>
                <w:b/>
                <w:color w:val="44546A" w:themeColor="text2"/>
                <w:sz w:val="18"/>
                <w:szCs w:val="18"/>
                <w:lang w:val="en-GB"/>
              </w:rPr>
            </w:pPr>
          </w:p>
          <w:p w14:paraId="4FDB22DA" w14:textId="77777777" w:rsidR="00163FEF" w:rsidRDefault="00163FEF" w:rsidP="00C4140A">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applicable Laws with </w:t>
            </w:r>
            <w:r w:rsidRPr="006C1F38">
              <w:rPr>
                <w:rFonts w:ascii="Verdana" w:hAnsi="Verdana"/>
                <w:b/>
                <w:color w:val="44546A" w:themeColor="text2"/>
                <w:sz w:val="18"/>
                <w:szCs w:val="18"/>
                <w:lang w:val="en-GB"/>
              </w:rPr>
              <w:t>website</w:t>
            </w:r>
            <w:r>
              <w:rPr>
                <w:rFonts w:ascii="Verdana" w:hAnsi="Verdana"/>
                <w:b/>
                <w:color w:val="44546A" w:themeColor="text2"/>
                <w:sz w:val="18"/>
                <w:szCs w:val="18"/>
                <w:lang w:val="en-GB"/>
              </w:rPr>
              <w:t xml:space="preserve"> </w:t>
            </w:r>
          </w:p>
          <w:p w14:paraId="24D4E5DB" w14:textId="3437DEA4" w:rsidR="00163FEF" w:rsidRDefault="00163FEF" w:rsidP="00C4140A">
            <w:pPr>
              <w:rPr>
                <w:rFonts w:ascii="Verdana" w:hAnsi="Verdana"/>
                <w:b/>
                <w:i/>
                <w:color w:val="C00000"/>
                <w:sz w:val="18"/>
                <w:szCs w:val="18"/>
                <w:lang w:val="en-GB"/>
              </w:rPr>
            </w:pPr>
            <w:r w:rsidRPr="003B1270">
              <w:rPr>
                <w:rFonts w:ascii="Verdana" w:hAnsi="Verdana"/>
                <w:b/>
                <w:i/>
                <w:color w:val="C00000"/>
                <w:sz w:val="18"/>
                <w:szCs w:val="18"/>
                <w:lang w:val="en-GB"/>
              </w:rPr>
              <w:t>https://</w:t>
            </w:r>
          </w:p>
          <w:p w14:paraId="5E6503FB" w14:textId="77777777" w:rsidR="00163FEF" w:rsidRPr="003B1270" w:rsidRDefault="00163FEF" w:rsidP="00C4140A">
            <w:pPr>
              <w:rPr>
                <w:rFonts w:ascii="Verdana" w:hAnsi="Verdana"/>
                <w:color w:val="C00000"/>
                <w:sz w:val="18"/>
                <w:szCs w:val="18"/>
                <w:lang w:val="en-GB"/>
              </w:rPr>
            </w:pPr>
          </w:p>
          <w:p w14:paraId="1682C22D" w14:textId="77777777" w:rsidR="00163FEF" w:rsidRDefault="00163FEF" w:rsidP="00C4140A">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applicable Regulations with </w:t>
            </w:r>
            <w:r w:rsidRPr="006C1F38">
              <w:rPr>
                <w:rFonts w:ascii="Verdana" w:hAnsi="Verdana"/>
                <w:b/>
                <w:color w:val="44546A" w:themeColor="text2"/>
                <w:sz w:val="18"/>
                <w:szCs w:val="18"/>
                <w:lang w:val="en-GB"/>
              </w:rPr>
              <w:t>website</w:t>
            </w:r>
            <w:r>
              <w:rPr>
                <w:rFonts w:ascii="Verdana" w:hAnsi="Verdana"/>
                <w:b/>
                <w:color w:val="44546A" w:themeColor="text2"/>
                <w:sz w:val="18"/>
                <w:szCs w:val="18"/>
                <w:lang w:val="en-GB"/>
              </w:rPr>
              <w:t xml:space="preserve"> </w:t>
            </w:r>
          </w:p>
          <w:p w14:paraId="315FF3FE" w14:textId="77777777" w:rsidR="00163FEF" w:rsidRPr="003B1270" w:rsidRDefault="00163FEF" w:rsidP="00C4140A">
            <w:pPr>
              <w:rPr>
                <w:rFonts w:ascii="Verdana" w:hAnsi="Verdana"/>
                <w:color w:val="C00000"/>
                <w:sz w:val="18"/>
                <w:szCs w:val="18"/>
                <w:lang w:val="en-GB"/>
              </w:rPr>
            </w:pPr>
            <w:r w:rsidRPr="003B1270">
              <w:rPr>
                <w:rFonts w:ascii="Verdana" w:hAnsi="Verdana"/>
                <w:b/>
                <w:i/>
                <w:color w:val="C00000"/>
                <w:sz w:val="18"/>
                <w:szCs w:val="18"/>
                <w:lang w:val="en-GB"/>
              </w:rPr>
              <w:t>https://</w:t>
            </w:r>
          </w:p>
          <w:p w14:paraId="4920213A" w14:textId="77777777" w:rsidR="00163FEF" w:rsidRDefault="00163FEF" w:rsidP="00C4140A">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applicable Ethical or other Standards with </w:t>
            </w:r>
            <w:r w:rsidRPr="006C1F38">
              <w:rPr>
                <w:rFonts w:ascii="Verdana" w:hAnsi="Verdana"/>
                <w:b/>
                <w:color w:val="44546A" w:themeColor="text2"/>
                <w:sz w:val="18"/>
                <w:szCs w:val="18"/>
                <w:lang w:val="en-GB"/>
              </w:rPr>
              <w:t>website</w:t>
            </w:r>
            <w:r>
              <w:rPr>
                <w:rFonts w:ascii="Verdana" w:hAnsi="Verdana"/>
                <w:b/>
                <w:color w:val="44546A" w:themeColor="text2"/>
                <w:sz w:val="18"/>
                <w:szCs w:val="18"/>
                <w:lang w:val="en-GB"/>
              </w:rPr>
              <w:t xml:space="preserve"> </w:t>
            </w:r>
            <w:r w:rsidRPr="003B1270">
              <w:rPr>
                <w:rFonts w:ascii="Verdana" w:hAnsi="Verdana"/>
                <w:b/>
                <w:i/>
                <w:color w:val="C00000"/>
                <w:sz w:val="18"/>
                <w:szCs w:val="18"/>
                <w:lang w:val="en-GB"/>
              </w:rPr>
              <w:t>https://</w:t>
            </w:r>
          </w:p>
          <w:p w14:paraId="70A7929F" w14:textId="77777777" w:rsidR="00163FEF" w:rsidRPr="006C1F38" w:rsidRDefault="00163FEF" w:rsidP="00C4140A">
            <w:pPr>
              <w:rPr>
                <w:rFonts w:ascii="Verdana" w:hAnsi="Verdana"/>
                <w:b/>
                <w:color w:val="44546A" w:themeColor="text2"/>
                <w:sz w:val="18"/>
                <w:szCs w:val="18"/>
                <w:lang w:val="en-GB"/>
              </w:rPr>
            </w:pPr>
            <w:r w:rsidRPr="006C1F38">
              <w:rPr>
                <w:rFonts w:ascii="Verdana" w:hAnsi="Verdana"/>
                <w:b/>
                <w:color w:val="44546A" w:themeColor="text2"/>
                <w:sz w:val="18"/>
                <w:szCs w:val="18"/>
                <w:lang w:val="en-GB"/>
              </w:rPr>
              <w:t xml:space="preserve">Identify </w:t>
            </w:r>
            <w:r>
              <w:rPr>
                <w:rFonts w:ascii="Verdana" w:hAnsi="Verdana"/>
                <w:b/>
                <w:color w:val="44546A" w:themeColor="text2"/>
                <w:sz w:val="18"/>
                <w:szCs w:val="18"/>
                <w:lang w:val="en-GB"/>
              </w:rPr>
              <w:t xml:space="preserve">any relevant Regulatory </w:t>
            </w:r>
            <w:r w:rsidRPr="006C1F38">
              <w:rPr>
                <w:rFonts w:ascii="Verdana" w:hAnsi="Verdana"/>
                <w:b/>
                <w:color w:val="44546A" w:themeColor="text2"/>
                <w:sz w:val="18"/>
                <w:szCs w:val="18"/>
                <w:lang w:val="en-GB"/>
              </w:rPr>
              <w:t xml:space="preserve">Authority </w:t>
            </w:r>
            <w:r>
              <w:rPr>
                <w:rFonts w:ascii="Verdana" w:hAnsi="Verdana"/>
                <w:b/>
                <w:color w:val="44546A" w:themeColor="text2"/>
                <w:sz w:val="18"/>
                <w:szCs w:val="18"/>
                <w:lang w:val="en-GB"/>
              </w:rPr>
              <w:t xml:space="preserve">with </w:t>
            </w:r>
            <w:r w:rsidRPr="006C1F38">
              <w:rPr>
                <w:rFonts w:ascii="Verdana" w:hAnsi="Verdana"/>
                <w:b/>
                <w:color w:val="44546A" w:themeColor="text2"/>
                <w:sz w:val="18"/>
                <w:szCs w:val="18"/>
                <w:lang w:val="en-GB"/>
              </w:rPr>
              <w:t>website</w:t>
            </w:r>
          </w:p>
          <w:p w14:paraId="1835C635" w14:textId="77777777" w:rsidR="00163FEF" w:rsidRDefault="00163FEF" w:rsidP="00C4140A">
            <w:pPr>
              <w:rPr>
                <w:rFonts w:ascii="Verdana" w:hAnsi="Verdana"/>
                <w:b/>
                <w:i/>
                <w:color w:val="C00000"/>
                <w:sz w:val="18"/>
                <w:szCs w:val="18"/>
                <w:lang w:val="en-GB"/>
              </w:rPr>
            </w:pPr>
          </w:p>
          <w:p w14:paraId="726F55B4" w14:textId="77777777" w:rsidR="00163FEF" w:rsidRDefault="00163FEF" w:rsidP="00C4140A">
            <w:pPr>
              <w:rPr>
                <w:rFonts w:ascii="Verdana" w:hAnsi="Verdana"/>
                <w:b/>
                <w:i/>
                <w:color w:val="C00000"/>
                <w:sz w:val="18"/>
                <w:szCs w:val="18"/>
                <w:lang w:val="en-GB"/>
              </w:rPr>
            </w:pPr>
          </w:p>
          <w:p w14:paraId="67B0D4D2" w14:textId="6201999F" w:rsidR="00163FEF" w:rsidRPr="003B1270" w:rsidRDefault="00163FEF" w:rsidP="00C4140A">
            <w:pPr>
              <w:rPr>
                <w:rFonts w:ascii="Verdana" w:hAnsi="Verdana"/>
                <w:color w:val="C00000"/>
                <w:sz w:val="18"/>
                <w:szCs w:val="18"/>
                <w:lang w:val="en-GB"/>
              </w:rPr>
            </w:pPr>
            <w:r w:rsidRPr="003B1270">
              <w:rPr>
                <w:rFonts w:ascii="Verdana" w:hAnsi="Verdana"/>
                <w:b/>
                <w:i/>
                <w:color w:val="C00000"/>
                <w:sz w:val="18"/>
                <w:szCs w:val="18"/>
                <w:lang w:val="en-GB"/>
              </w:rPr>
              <w:t>https://</w:t>
            </w:r>
          </w:p>
          <w:p w14:paraId="05E16E42" w14:textId="77777777" w:rsidR="00163FEF" w:rsidRDefault="00163FEF" w:rsidP="00C4140A">
            <w:pPr>
              <w:rPr>
                <w:rFonts w:ascii="Verdana" w:hAnsi="Verdana"/>
                <w:b/>
                <w:color w:val="44546A" w:themeColor="text2"/>
                <w:sz w:val="18"/>
                <w:szCs w:val="18"/>
                <w:lang w:val="en-GB"/>
              </w:rPr>
            </w:pPr>
          </w:p>
          <w:p w14:paraId="344F9805" w14:textId="77777777" w:rsidR="00163FEF" w:rsidRDefault="00163FEF" w:rsidP="00C4140A">
            <w:pPr>
              <w:rPr>
                <w:rFonts w:ascii="Verdana" w:hAnsi="Verdana"/>
                <w:b/>
                <w:i/>
                <w:color w:val="C00000"/>
                <w:sz w:val="18"/>
                <w:szCs w:val="18"/>
                <w:lang w:val="en-GB"/>
              </w:rPr>
            </w:pPr>
          </w:p>
          <w:p w14:paraId="6C87BA93" w14:textId="77777777" w:rsidR="00163FEF" w:rsidRPr="006C1F38" w:rsidRDefault="00163FEF" w:rsidP="00C4140A">
            <w:pPr>
              <w:rPr>
                <w:rFonts w:ascii="Verdana" w:hAnsi="Verdana"/>
                <w:b/>
                <w:color w:val="C00000"/>
                <w:sz w:val="18"/>
                <w:szCs w:val="18"/>
                <w:lang w:val="en-GB"/>
              </w:rPr>
            </w:pPr>
            <w:r w:rsidRPr="006C1F38">
              <w:rPr>
                <w:rFonts w:ascii="Verdana" w:hAnsi="Verdana"/>
                <w:b/>
                <w:i/>
                <w:color w:val="C00000"/>
                <w:sz w:val="18"/>
                <w:szCs w:val="18"/>
                <w:lang w:val="en-GB"/>
              </w:rPr>
              <w:t>https://</w:t>
            </w:r>
          </w:p>
          <w:p w14:paraId="2E0D9389" w14:textId="77777777" w:rsidR="00163FEF" w:rsidRPr="001669E4" w:rsidRDefault="00163FEF" w:rsidP="00C4140A">
            <w:pPr>
              <w:rPr>
                <w:rFonts w:ascii="Verdana" w:hAnsi="Verdana"/>
                <w:b/>
                <w:color w:val="C00000"/>
                <w:sz w:val="18"/>
                <w:szCs w:val="18"/>
                <w:lang w:val="en-GB"/>
              </w:rPr>
            </w:pPr>
          </w:p>
          <w:p w14:paraId="59E1CB9B" w14:textId="77777777" w:rsidR="00163FEF" w:rsidRPr="006C1F38" w:rsidRDefault="00163FEF" w:rsidP="00C4140A">
            <w:pPr>
              <w:rPr>
                <w:rFonts w:ascii="Verdana" w:hAnsi="Verdana"/>
                <w:b/>
                <w:color w:val="C00000"/>
                <w:sz w:val="18"/>
                <w:szCs w:val="18"/>
                <w:lang w:val="en-GB"/>
              </w:rPr>
            </w:pPr>
            <w:r w:rsidRPr="006C1F38">
              <w:rPr>
                <w:rFonts w:ascii="Verdana" w:hAnsi="Verdana"/>
                <w:b/>
                <w:i/>
                <w:color w:val="C00000"/>
                <w:sz w:val="18"/>
                <w:szCs w:val="18"/>
                <w:lang w:val="en-GB"/>
              </w:rPr>
              <w:t>https://</w:t>
            </w:r>
          </w:p>
          <w:p w14:paraId="464CD52C" w14:textId="77777777" w:rsidR="00163FEF" w:rsidRPr="00F34B8A" w:rsidRDefault="00163FEF" w:rsidP="00C4140A">
            <w:pPr>
              <w:rPr>
                <w:rFonts w:ascii="Verdana" w:hAnsi="Verdana"/>
                <w:b/>
                <w:color w:val="808080" w:themeColor="background1" w:themeShade="80"/>
                <w:sz w:val="18"/>
                <w:szCs w:val="18"/>
                <w:lang w:val="en-GB"/>
              </w:rPr>
            </w:pPr>
          </w:p>
          <w:p w14:paraId="0C9AC6FD" w14:textId="77777777" w:rsidR="00163FEF" w:rsidRDefault="00163FEF" w:rsidP="00C4140A">
            <w:pPr>
              <w:rPr>
                <w:rFonts w:ascii="Verdana" w:hAnsi="Verdana"/>
                <w:b/>
                <w:color w:val="44546A" w:themeColor="text2"/>
                <w:sz w:val="18"/>
                <w:szCs w:val="18"/>
                <w:lang w:val="en-GB"/>
              </w:rPr>
            </w:pPr>
          </w:p>
          <w:p w14:paraId="640180D1" w14:textId="77777777" w:rsidR="00163FEF" w:rsidRPr="006C1F38" w:rsidRDefault="00163FEF" w:rsidP="00C4140A">
            <w:pPr>
              <w:rPr>
                <w:rFonts w:ascii="Verdana" w:hAnsi="Verdana"/>
                <w:b/>
                <w:color w:val="C00000"/>
                <w:sz w:val="18"/>
                <w:szCs w:val="18"/>
                <w:lang w:val="en-GB"/>
              </w:rPr>
            </w:pPr>
            <w:r>
              <w:rPr>
                <w:rFonts w:ascii="Verdana" w:hAnsi="Verdana"/>
                <w:b/>
                <w:color w:val="44546A" w:themeColor="text2"/>
                <w:sz w:val="18"/>
                <w:szCs w:val="18"/>
                <w:lang w:val="en-GB"/>
              </w:rPr>
              <w:t xml:space="preserve">Explain any general background information and source with website    </w:t>
            </w:r>
            <w:r w:rsidRPr="006C1F38">
              <w:rPr>
                <w:rFonts w:ascii="Verdana" w:hAnsi="Verdana"/>
                <w:b/>
                <w:i/>
                <w:color w:val="C00000"/>
                <w:sz w:val="18"/>
                <w:szCs w:val="18"/>
                <w:lang w:val="en-GB"/>
              </w:rPr>
              <w:t>https://</w:t>
            </w:r>
          </w:p>
          <w:p w14:paraId="28B7B1B0" w14:textId="77777777" w:rsidR="00163FEF" w:rsidRPr="003B1270" w:rsidRDefault="00163FEF" w:rsidP="00C4140A">
            <w:pPr>
              <w:rPr>
                <w:rFonts w:ascii="Verdana" w:hAnsi="Verdana"/>
                <w:color w:val="C00000"/>
                <w:sz w:val="18"/>
                <w:szCs w:val="18"/>
                <w:lang w:val="en-GB"/>
              </w:rPr>
            </w:pPr>
          </w:p>
          <w:p w14:paraId="69B29568" w14:textId="77777777" w:rsidR="00163FEF" w:rsidRDefault="00163FEF" w:rsidP="00C4140A">
            <w:pPr>
              <w:rPr>
                <w:rFonts w:ascii="Verdana" w:hAnsi="Verdana"/>
                <w:b/>
                <w:color w:val="44546A" w:themeColor="text2"/>
                <w:sz w:val="18"/>
                <w:szCs w:val="18"/>
                <w:lang w:val="en-GB"/>
              </w:rPr>
            </w:pPr>
          </w:p>
          <w:p w14:paraId="2A2865A9" w14:textId="64569C2F" w:rsidR="00163FEF" w:rsidRPr="003B1270" w:rsidRDefault="00163FEF" w:rsidP="00C4140A">
            <w:pPr>
              <w:rPr>
                <w:rFonts w:ascii="Verdana" w:hAnsi="Verdana"/>
                <w:color w:val="C00000"/>
                <w:sz w:val="18"/>
                <w:szCs w:val="18"/>
                <w:lang w:val="en-GB"/>
              </w:rPr>
            </w:pPr>
            <w:r>
              <w:rPr>
                <w:rFonts w:ascii="Verdana" w:hAnsi="Verdana"/>
                <w:b/>
                <w:color w:val="44546A" w:themeColor="text2"/>
                <w:sz w:val="18"/>
                <w:szCs w:val="18"/>
                <w:lang w:val="en-GB"/>
              </w:rPr>
              <w:t>Explain any new special or innovative features &amp; solutions</w:t>
            </w:r>
          </w:p>
          <w:p w14:paraId="6AD0CB20" w14:textId="77777777" w:rsidR="00163FEF" w:rsidRPr="003B1270" w:rsidRDefault="00163FEF" w:rsidP="00C4140A">
            <w:pPr>
              <w:rPr>
                <w:rFonts w:ascii="Verdana" w:hAnsi="Verdana"/>
                <w:color w:val="C00000"/>
                <w:sz w:val="18"/>
                <w:szCs w:val="18"/>
                <w:lang w:val="en-GB"/>
              </w:rPr>
            </w:pPr>
          </w:p>
          <w:p w14:paraId="0A85DBF1" w14:textId="77777777" w:rsidR="00163FEF" w:rsidRPr="003B1270" w:rsidRDefault="00163FEF" w:rsidP="00C4140A">
            <w:pPr>
              <w:rPr>
                <w:rFonts w:ascii="Verdana" w:hAnsi="Verdana"/>
                <w:color w:val="C00000"/>
                <w:sz w:val="18"/>
                <w:szCs w:val="18"/>
                <w:lang w:val="en-GB"/>
              </w:rPr>
            </w:pPr>
            <w:r>
              <w:rPr>
                <w:rFonts w:ascii="Verdana" w:hAnsi="Verdana"/>
                <w:b/>
                <w:color w:val="44546A" w:themeColor="text2"/>
                <w:sz w:val="18"/>
                <w:szCs w:val="18"/>
                <w:lang w:val="en-GB"/>
              </w:rPr>
              <w:t>Provide any additional final Comment on relevance or importance or reference to Commentaries in other reports, opinions or other online or media pieces with website so</w:t>
            </w:r>
            <w:r w:rsidRPr="003B1270">
              <w:rPr>
                <w:rFonts w:ascii="Verdana" w:hAnsi="Verdana"/>
                <w:b/>
                <w:i/>
                <w:color w:val="C00000"/>
                <w:sz w:val="18"/>
                <w:szCs w:val="18"/>
                <w:lang w:val="en-GB"/>
              </w:rPr>
              <w:t>s://</w:t>
            </w:r>
          </w:p>
          <w:p w14:paraId="4C536EF0" w14:textId="77777777" w:rsidR="00163FEF" w:rsidRDefault="00163FEF" w:rsidP="00C4140A">
            <w:pPr>
              <w:rPr>
                <w:rFonts w:ascii="Verdana" w:hAnsi="Verdana"/>
                <w:b/>
                <w:i/>
                <w:color w:val="C00000"/>
                <w:sz w:val="18"/>
                <w:szCs w:val="18"/>
                <w:lang w:val="en-GB"/>
              </w:rPr>
            </w:pPr>
          </w:p>
          <w:p w14:paraId="37D3C47B" w14:textId="77777777" w:rsidR="00163FEF" w:rsidRPr="003B1270" w:rsidRDefault="00163FEF" w:rsidP="00C4140A">
            <w:pPr>
              <w:rPr>
                <w:rFonts w:ascii="Verdana" w:hAnsi="Verdana"/>
                <w:color w:val="C00000"/>
                <w:sz w:val="18"/>
                <w:szCs w:val="18"/>
                <w:lang w:val="en-GB"/>
              </w:rPr>
            </w:pPr>
            <w:r w:rsidRPr="003B1270">
              <w:rPr>
                <w:rFonts w:ascii="Verdana" w:hAnsi="Verdana"/>
                <w:b/>
                <w:i/>
                <w:color w:val="C00000"/>
                <w:sz w:val="18"/>
                <w:szCs w:val="18"/>
                <w:lang w:val="en-GB"/>
              </w:rPr>
              <w:t>https://</w:t>
            </w:r>
          </w:p>
          <w:p w14:paraId="52256D9C" w14:textId="77777777" w:rsidR="00163FEF" w:rsidRPr="003B1270" w:rsidRDefault="00163FEF" w:rsidP="00C4140A">
            <w:pPr>
              <w:rPr>
                <w:rFonts w:ascii="Verdana" w:hAnsi="Verdana"/>
                <w:color w:val="C00000"/>
                <w:sz w:val="18"/>
                <w:szCs w:val="18"/>
                <w:lang w:val="en-GB"/>
              </w:rPr>
            </w:pPr>
            <w:r w:rsidRPr="003B1270">
              <w:rPr>
                <w:rFonts w:ascii="Verdana" w:hAnsi="Verdana"/>
                <w:b/>
                <w:i/>
                <w:color w:val="C00000"/>
                <w:sz w:val="18"/>
                <w:szCs w:val="18"/>
                <w:lang w:val="en-GB"/>
              </w:rPr>
              <w:t>https://</w:t>
            </w:r>
          </w:p>
          <w:p w14:paraId="00EAEC17" w14:textId="77777777" w:rsidR="00163FEF" w:rsidRDefault="00163FEF" w:rsidP="00C4140A">
            <w:pPr>
              <w:rPr>
                <w:rFonts w:ascii="Verdana" w:hAnsi="Verdana"/>
                <w:b/>
                <w:i/>
                <w:color w:val="C00000"/>
                <w:sz w:val="18"/>
                <w:szCs w:val="18"/>
                <w:lang w:val="en-GB"/>
              </w:rPr>
            </w:pPr>
            <w:r w:rsidRPr="003B1270">
              <w:rPr>
                <w:rFonts w:ascii="Verdana" w:hAnsi="Verdana"/>
                <w:b/>
                <w:i/>
                <w:color w:val="C00000"/>
                <w:sz w:val="18"/>
                <w:szCs w:val="18"/>
                <w:lang w:val="en-GB"/>
              </w:rPr>
              <w:t>https://</w:t>
            </w:r>
          </w:p>
          <w:p w14:paraId="4F6FEFD8" w14:textId="77777777" w:rsidR="00163FEF" w:rsidRPr="00915ABF" w:rsidRDefault="00163FEF" w:rsidP="00C4140A">
            <w:pPr>
              <w:rPr>
                <w:rFonts w:ascii="Arial Black" w:hAnsi="Arial Black"/>
                <w:color w:val="C00000"/>
                <w:sz w:val="18"/>
                <w:szCs w:val="18"/>
                <w:lang w:val="en-GB"/>
              </w:rPr>
            </w:pPr>
          </w:p>
        </w:tc>
      </w:tr>
    </w:tbl>
    <w:p w14:paraId="35EA1F0A" w14:textId="77777777" w:rsidR="00B5207E" w:rsidRDefault="00B5207E"/>
    <w:sectPr w:rsidR="00B5207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42D6" w14:textId="77777777" w:rsidR="005E5FBE" w:rsidRDefault="005E5FBE" w:rsidP="005E5FBE">
      <w:pPr>
        <w:spacing w:after="0" w:line="240" w:lineRule="auto"/>
      </w:pPr>
      <w:r>
        <w:separator/>
      </w:r>
    </w:p>
  </w:endnote>
  <w:endnote w:type="continuationSeparator" w:id="0">
    <w:p w14:paraId="47EB0A20" w14:textId="77777777" w:rsidR="005E5FBE" w:rsidRDefault="005E5FBE" w:rsidP="005E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5A16A" w14:textId="77777777" w:rsidR="005E5FBE" w:rsidRDefault="005E5FBE" w:rsidP="005E5FBE">
      <w:pPr>
        <w:spacing w:after="0" w:line="240" w:lineRule="auto"/>
      </w:pPr>
      <w:r>
        <w:separator/>
      </w:r>
    </w:p>
  </w:footnote>
  <w:footnote w:type="continuationSeparator" w:id="0">
    <w:p w14:paraId="3B6009A9" w14:textId="77777777" w:rsidR="005E5FBE" w:rsidRDefault="005E5FBE" w:rsidP="005E5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D363" w14:textId="77777777" w:rsidR="005E5FBE" w:rsidRDefault="005E5FBE" w:rsidP="005E5FBE">
    <w:pPr>
      <w:pStyle w:val="Header"/>
      <w:jc w:val="center"/>
      <w:rPr>
        <w:rFonts w:ascii="Arial Black" w:eastAsia="Times New Roman" w:hAnsi="Arial Black" w:cs="Times New Roman"/>
        <w:b/>
        <w:bCs/>
        <w:kern w:val="36"/>
        <w:sz w:val="16"/>
        <w:szCs w:val="16"/>
        <w:lang w:eastAsia="en-GB"/>
      </w:rPr>
    </w:pPr>
  </w:p>
  <w:p w14:paraId="52F22281" w14:textId="77777777" w:rsidR="005E5FBE" w:rsidRPr="005E5FBE" w:rsidRDefault="005E5FBE" w:rsidP="005E5FBE">
    <w:pPr>
      <w:pStyle w:val="Header"/>
      <w:jc w:val="center"/>
      <w:rPr>
        <w:rFonts w:ascii="Arial Black" w:hAnsi="Arial Black"/>
        <w:sz w:val="16"/>
        <w:szCs w:val="16"/>
      </w:rPr>
    </w:pPr>
    <w:r w:rsidRPr="005E5FBE">
      <w:rPr>
        <w:rFonts w:ascii="Arial Black" w:eastAsia="Times New Roman" w:hAnsi="Arial Black" w:cs="Times New Roman"/>
        <w:b/>
        <w:bCs/>
        <w:kern w:val="36"/>
        <w:sz w:val="16"/>
        <w:szCs w:val="16"/>
        <w:lang w:eastAsia="en-GB"/>
      </w:rPr>
      <w:t>Global Regulatory Sandboxes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BE"/>
    <w:rsid w:val="000379F9"/>
    <w:rsid w:val="00062516"/>
    <w:rsid w:val="00062AB2"/>
    <w:rsid w:val="00065DB1"/>
    <w:rsid w:val="00084FB3"/>
    <w:rsid w:val="000C4D89"/>
    <w:rsid w:val="000D58BC"/>
    <w:rsid w:val="000E0394"/>
    <w:rsid w:val="000E0AE1"/>
    <w:rsid w:val="000F1946"/>
    <w:rsid w:val="00103F90"/>
    <w:rsid w:val="00163FEF"/>
    <w:rsid w:val="001736A8"/>
    <w:rsid w:val="0018609D"/>
    <w:rsid w:val="001B0732"/>
    <w:rsid w:val="001F3AE1"/>
    <w:rsid w:val="00273087"/>
    <w:rsid w:val="0028070B"/>
    <w:rsid w:val="002A0533"/>
    <w:rsid w:val="002B6BA0"/>
    <w:rsid w:val="003002CA"/>
    <w:rsid w:val="003053A1"/>
    <w:rsid w:val="003236E5"/>
    <w:rsid w:val="00393737"/>
    <w:rsid w:val="00393AEF"/>
    <w:rsid w:val="003948C8"/>
    <w:rsid w:val="003B59D8"/>
    <w:rsid w:val="003F2D78"/>
    <w:rsid w:val="00417258"/>
    <w:rsid w:val="00464A8E"/>
    <w:rsid w:val="004720A9"/>
    <w:rsid w:val="004A0FB8"/>
    <w:rsid w:val="004E6F16"/>
    <w:rsid w:val="005279E8"/>
    <w:rsid w:val="00553714"/>
    <w:rsid w:val="005838B1"/>
    <w:rsid w:val="005A7AD4"/>
    <w:rsid w:val="005B3CBF"/>
    <w:rsid w:val="005D0BC9"/>
    <w:rsid w:val="005E5FBE"/>
    <w:rsid w:val="0060161C"/>
    <w:rsid w:val="0061294F"/>
    <w:rsid w:val="006201E3"/>
    <w:rsid w:val="00635F2F"/>
    <w:rsid w:val="00643AF9"/>
    <w:rsid w:val="00655784"/>
    <w:rsid w:val="0067143E"/>
    <w:rsid w:val="006E2AA3"/>
    <w:rsid w:val="006E7FAF"/>
    <w:rsid w:val="007A6C28"/>
    <w:rsid w:val="007A744A"/>
    <w:rsid w:val="007B0C76"/>
    <w:rsid w:val="007B1950"/>
    <w:rsid w:val="007C7ED6"/>
    <w:rsid w:val="007E73AC"/>
    <w:rsid w:val="00805B34"/>
    <w:rsid w:val="008354BE"/>
    <w:rsid w:val="0084477F"/>
    <w:rsid w:val="00867829"/>
    <w:rsid w:val="008754C0"/>
    <w:rsid w:val="00876283"/>
    <w:rsid w:val="008805DE"/>
    <w:rsid w:val="008B7C5A"/>
    <w:rsid w:val="008D2038"/>
    <w:rsid w:val="009655DB"/>
    <w:rsid w:val="009A0397"/>
    <w:rsid w:val="009B0889"/>
    <w:rsid w:val="009C3F54"/>
    <w:rsid w:val="009D68D0"/>
    <w:rsid w:val="009F6EDF"/>
    <w:rsid w:val="00A01AD7"/>
    <w:rsid w:val="00A0529C"/>
    <w:rsid w:val="00A1535C"/>
    <w:rsid w:val="00A53361"/>
    <w:rsid w:val="00A72F70"/>
    <w:rsid w:val="00A8399D"/>
    <w:rsid w:val="00A92C05"/>
    <w:rsid w:val="00AB4038"/>
    <w:rsid w:val="00B03539"/>
    <w:rsid w:val="00B5207E"/>
    <w:rsid w:val="00B54A46"/>
    <w:rsid w:val="00B74C67"/>
    <w:rsid w:val="00B91075"/>
    <w:rsid w:val="00C471A8"/>
    <w:rsid w:val="00C57B97"/>
    <w:rsid w:val="00C77E38"/>
    <w:rsid w:val="00C817F7"/>
    <w:rsid w:val="00C93CE7"/>
    <w:rsid w:val="00CD65B4"/>
    <w:rsid w:val="00CE5FA4"/>
    <w:rsid w:val="00D74220"/>
    <w:rsid w:val="00D7449D"/>
    <w:rsid w:val="00D94D6E"/>
    <w:rsid w:val="00DA556E"/>
    <w:rsid w:val="00DA6975"/>
    <w:rsid w:val="00DB3321"/>
    <w:rsid w:val="00DB61F8"/>
    <w:rsid w:val="00E21F7F"/>
    <w:rsid w:val="00E4094F"/>
    <w:rsid w:val="00E577C2"/>
    <w:rsid w:val="00EB3521"/>
    <w:rsid w:val="00EC691D"/>
    <w:rsid w:val="00EE7CA3"/>
    <w:rsid w:val="00EF180E"/>
    <w:rsid w:val="00F015F7"/>
    <w:rsid w:val="00F618A7"/>
    <w:rsid w:val="00F705C1"/>
    <w:rsid w:val="00F75C5E"/>
    <w:rsid w:val="00FF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D778"/>
  <w15:chartTrackingRefBased/>
  <w15:docId w15:val="{61718588-83A1-46A1-BDA8-E9082B5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CE7"/>
  </w:style>
  <w:style w:type="paragraph" w:styleId="Heading1">
    <w:name w:val="heading 1"/>
    <w:basedOn w:val="Normal"/>
    <w:link w:val="Heading1Char"/>
    <w:uiPriority w:val="9"/>
    <w:qFormat/>
    <w:rsid w:val="005E5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FB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E5F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E5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FBE"/>
  </w:style>
  <w:style w:type="paragraph" w:styleId="Footer">
    <w:name w:val="footer"/>
    <w:basedOn w:val="Normal"/>
    <w:link w:val="FooterChar"/>
    <w:uiPriority w:val="99"/>
    <w:unhideWhenUsed/>
    <w:rsid w:val="005E5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FBE"/>
  </w:style>
  <w:style w:type="character" w:styleId="Hyperlink">
    <w:name w:val="Hyperlink"/>
    <w:basedOn w:val="DefaultParagraphFont"/>
    <w:uiPriority w:val="99"/>
    <w:unhideWhenUsed/>
    <w:rsid w:val="000D58BC"/>
    <w:rPr>
      <w:color w:val="0563C1" w:themeColor="hyperlink"/>
      <w:u w:val="single"/>
    </w:rPr>
  </w:style>
  <w:style w:type="table" w:styleId="TableGrid">
    <w:name w:val="Table Grid"/>
    <w:basedOn w:val="TableNormal"/>
    <w:uiPriority w:val="39"/>
    <w:rsid w:val="009C3F54"/>
    <w:pPr>
      <w:spacing w:after="0" w:line="240" w:lineRule="auto"/>
    </w:pPr>
    <w:rPr>
      <w:rFonts w:eastAsiaTheme="minorEastAsia"/>
      <w:sz w:val="24"/>
      <w:szCs w:val="24"/>
      <w:lang w:val="da-D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5135">
      <w:bodyDiv w:val="1"/>
      <w:marLeft w:val="0"/>
      <w:marRight w:val="0"/>
      <w:marTop w:val="0"/>
      <w:marBottom w:val="0"/>
      <w:divBdr>
        <w:top w:val="none" w:sz="0" w:space="0" w:color="auto"/>
        <w:left w:val="none" w:sz="0" w:space="0" w:color="auto"/>
        <w:bottom w:val="none" w:sz="0" w:space="0" w:color="auto"/>
        <w:right w:val="none" w:sz="0" w:space="0" w:color="auto"/>
      </w:divBdr>
      <w:divsChild>
        <w:div w:id="236746922">
          <w:marLeft w:val="0"/>
          <w:marRight w:val="0"/>
          <w:marTop w:val="0"/>
          <w:marBottom w:val="0"/>
          <w:divBdr>
            <w:top w:val="none" w:sz="0" w:space="0" w:color="auto"/>
            <w:left w:val="none" w:sz="0" w:space="0" w:color="auto"/>
            <w:bottom w:val="none" w:sz="0" w:space="0" w:color="auto"/>
            <w:right w:val="none" w:sz="0" w:space="0" w:color="auto"/>
          </w:divBdr>
          <w:divsChild>
            <w:div w:id="907807959">
              <w:marLeft w:val="0"/>
              <w:marRight w:val="0"/>
              <w:marTop w:val="0"/>
              <w:marBottom w:val="0"/>
              <w:divBdr>
                <w:top w:val="none" w:sz="0" w:space="0" w:color="auto"/>
                <w:left w:val="none" w:sz="0" w:space="0" w:color="auto"/>
                <w:bottom w:val="none" w:sz="0" w:space="0" w:color="auto"/>
                <w:right w:val="none" w:sz="0" w:space="0" w:color="auto"/>
              </w:divBdr>
              <w:divsChild>
                <w:div w:id="1342704819">
                  <w:marLeft w:val="0"/>
                  <w:marRight w:val="0"/>
                  <w:marTop w:val="0"/>
                  <w:marBottom w:val="0"/>
                  <w:divBdr>
                    <w:top w:val="none" w:sz="0" w:space="0" w:color="auto"/>
                    <w:left w:val="none" w:sz="0" w:space="0" w:color="auto"/>
                    <w:bottom w:val="none" w:sz="0" w:space="0" w:color="auto"/>
                    <w:right w:val="none" w:sz="0" w:space="0" w:color="auto"/>
                  </w:divBdr>
                  <w:divsChild>
                    <w:div w:id="371661357">
                      <w:marLeft w:val="0"/>
                      <w:marRight w:val="0"/>
                      <w:marTop w:val="0"/>
                      <w:marBottom w:val="0"/>
                      <w:divBdr>
                        <w:top w:val="none" w:sz="0" w:space="0" w:color="auto"/>
                        <w:left w:val="none" w:sz="0" w:space="0" w:color="auto"/>
                        <w:bottom w:val="none" w:sz="0" w:space="0" w:color="auto"/>
                        <w:right w:val="none" w:sz="0" w:space="0" w:color="auto"/>
                      </w:divBdr>
                      <w:divsChild>
                        <w:div w:id="1852791625">
                          <w:marLeft w:val="0"/>
                          <w:marRight w:val="0"/>
                          <w:marTop w:val="0"/>
                          <w:marBottom w:val="0"/>
                          <w:divBdr>
                            <w:top w:val="none" w:sz="0" w:space="0" w:color="auto"/>
                            <w:left w:val="none" w:sz="0" w:space="0" w:color="auto"/>
                            <w:bottom w:val="none" w:sz="0" w:space="0" w:color="auto"/>
                            <w:right w:val="none" w:sz="0" w:space="0" w:color="auto"/>
                          </w:divBdr>
                          <w:divsChild>
                            <w:div w:id="1595435515">
                              <w:marLeft w:val="0"/>
                              <w:marRight w:val="0"/>
                              <w:marTop w:val="0"/>
                              <w:marBottom w:val="0"/>
                              <w:divBdr>
                                <w:top w:val="none" w:sz="0" w:space="0" w:color="auto"/>
                                <w:left w:val="none" w:sz="0" w:space="0" w:color="auto"/>
                                <w:bottom w:val="none" w:sz="0" w:space="0" w:color="auto"/>
                                <w:right w:val="none" w:sz="0" w:space="0" w:color="auto"/>
                              </w:divBdr>
                              <w:divsChild>
                                <w:div w:id="237636715">
                                  <w:marLeft w:val="0"/>
                                  <w:marRight w:val="0"/>
                                  <w:marTop w:val="0"/>
                                  <w:marBottom w:val="0"/>
                                  <w:divBdr>
                                    <w:top w:val="none" w:sz="0" w:space="0" w:color="auto"/>
                                    <w:left w:val="none" w:sz="0" w:space="0" w:color="auto"/>
                                    <w:bottom w:val="none" w:sz="0" w:space="0" w:color="auto"/>
                                    <w:right w:val="none" w:sz="0" w:space="0" w:color="auto"/>
                                  </w:divBdr>
                                  <w:divsChild>
                                    <w:div w:id="1771580533">
                                      <w:marLeft w:val="0"/>
                                      <w:marRight w:val="0"/>
                                      <w:marTop w:val="0"/>
                                      <w:marBottom w:val="0"/>
                                      <w:divBdr>
                                        <w:top w:val="none" w:sz="0" w:space="0" w:color="auto"/>
                                        <w:left w:val="none" w:sz="0" w:space="0" w:color="auto"/>
                                        <w:bottom w:val="none" w:sz="0" w:space="0" w:color="auto"/>
                                        <w:right w:val="none" w:sz="0" w:space="0" w:color="auto"/>
                                      </w:divBdr>
                                      <w:divsChild>
                                        <w:div w:id="1664775112">
                                          <w:marLeft w:val="0"/>
                                          <w:marRight w:val="0"/>
                                          <w:marTop w:val="0"/>
                                          <w:marBottom w:val="0"/>
                                          <w:divBdr>
                                            <w:top w:val="none" w:sz="0" w:space="0" w:color="auto"/>
                                            <w:left w:val="none" w:sz="0" w:space="0" w:color="auto"/>
                                            <w:bottom w:val="none" w:sz="0" w:space="0" w:color="auto"/>
                                            <w:right w:val="none" w:sz="0" w:space="0" w:color="auto"/>
                                          </w:divBdr>
                                          <w:divsChild>
                                            <w:div w:id="693649949">
                                              <w:marLeft w:val="0"/>
                                              <w:marRight w:val="0"/>
                                              <w:marTop w:val="0"/>
                                              <w:marBottom w:val="0"/>
                                              <w:divBdr>
                                                <w:top w:val="none" w:sz="0" w:space="0" w:color="auto"/>
                                                <w:left w:val="none" w:sz="0" w:space="0" w:color="auto"/>
                                                <w:bottom w:val="none" w:sz="0" w:space="0" w:color="auto"/>
                                                <w:right w:val="none" w:sz="0" w:space="0" w:color="auto"/>
                                              </w:divBdr>
                                              <w:divsChild>
                                                <w:div w:id="1757090965">
                                                  <w:marLeft w:val="0"/>
                                                  <w:marRight w:val="0"/>
                                                  <w:marTop w:val="0"/>
                                                  <w:marBottom w:val="0"/>
                                                  <w:divBdr>
                                                    <w:top w:val="none" w:sz="0" w:space="0" w:color="auto"/>
                                                    <w:left w:val="none" w:sz="0" w:space="0" w:color="auto"/>
                                                    <w:bottom w:val="none" w:sz="0" w:space="0" w:color="auto"/>
                                                    <w:right w:val="none" w:sz="0" w:space="0" w:color="auto"/>
                                                  </w:divBdr>
                                                  <w:divsChild>
                                                    <w:div w:id="1003704865">
                                                      <w:marLeft w:val="0"/>
                                                      <w:marRight w:val="0"/>
                                                      <w:marTop w:val="0"/>
                                                      <w:marBottom w:val="0"/>
                                                      <w:divBdr>
                                                        <w:top w:val="none" w:sz="0" w:space="0" w:color="auto"/>
                                                        <w:left w:val="none" w:sz="0" w:space="0" w:color="auto"/>
                                                        <w:bottom w:val="none" w:sz="0" w:space="0" w:color="auto"/>
                                                        <w:right w:val="none" w:sz="0" w:space="0" w:color="auto"/>
                                                      </w:divBdr>
                                                      <w:divsChild>
                                                        <w:div w:id="811170643">
                                                          <w:marLeft w:val="0"/>
                                                          <w:marRight w:val="0"/>
                                                          <w:marTop w:val="0"/>
                                                          <w:marBottom w:val="0"/>
                                                          <w:divBdr>
                                                            <w:top w:val="none" w:sz="0" w:space="0" w:color="auto"/>
                                                            <w:left w:val="none" w:sz="0" w:space="0" w:color="auto"/>
                                                            <w:bottom w:val="none" w:sz="0" w:space="0" w:color="auto"/>
                                                            <w:right w:val="none" w:sz="0" w:space="0" w:color="auto"/>
                                                          </w:divBdr>
                                                          <w:divsChild>
                                                            <w:div w:id="12983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839513">
          <w:marLeft w:val="0"/>
          <w:marRight w:val="0"/>
          <w:marTop w:val="0"/>
          <w:marBottom w:val="0"/>
          <w:divBdr>
            <w:top w:val="none" w:sz="0" w:space="0" w:color="auto"/>
            <w:left w:val="none" w:sz="0" w:space="0" w:color="auto"/>
            <w:bottom w:val="none" w:sz="0" w:space="0" w:color="auto"/>
            <w:right w:val="none" w:sz="0" w:space="0" w:color="auto"/>
          </w:divBdr>
          <w:divsChild>
            <w:div w:id="1974871944">
              <w:marLeft w:val="0"/>
              <w:marRight w:val="0"/>
              <w:marTop w:val="0"/>
              <w:marBottom w:val="0"/>
              <w:divBdr>
                <w:top w:val="none" w:sz="0" w:space="0" w:color="auto"/>
                <w:left w:val="none" w:sz="0" w:space="0" w:color="auto"/>
                <w:bottom w:val="none" w:sz="0" w:space="0" w:color="auto"/>
                <w:right w:val="none" w:sz="0" w:space="0" w:color="auto"/>
              </w:divBdr>
              <w:divsChild>
                <w:div w:id="723796055">
                  <w:marLeft w:val="0"/>
                  <w:marRight w:val="0"/>
                  <w:marTop w:val="0"/>
                  <w:marBottom w:val="0"/>
                  <w:divBdr>
                    <w:top w:val="none" w:sz="0" w:space="0" w:color="auto"/>
                    <w:left w:val="none" w:sz="0" w:space="0" w:color="auto"/>
                    <w:bottom w:val="none" w:sz="0" w:space="0" w:color="auto"/>
                    <w:right w:val="none" w:sz="0" w:space="0" w:color="auto"/>
                  </w:divBdr>
                  <w:divsChild>
                    <w:div w:id="96877156">
                      <w:marLeft w:val="0"/>
                      <w:marRight w:val="0"/>
                      <w:marTop w:val="0"/>
                      <w:marBottom w:val="0"/>
                      <w:divBdr>
                        <w:top w:val="none" w:sz="0" w:space="0" w:color="auto"/>
                        <w:left w:val="none" w:sz="0" w:space="0" w:color="auto"/>
                        <w:bottom w:val="none" w:sz="0" w:space="0" w:color="auto"/>
                        <w:right w:val="none" w:sz="0" w:space="0" w:color="auto"/>
                      </w:divBdr>
                      <w:divsChild>
                        <w:div w:id="1183203239">
                          <w:marLeft w:val="0"/>
                          <w:marRight w:val="0"/>
                          <w:marTop w:val="0"/>
                          <w:marBottom w:val="0"/>
                          <w:divBdr>
                            <w:top w:val="none" w:sz="0" w:space="0" w:color="auto"/>
                            <w:left w:val="none" w:sz="0" w:space="0" w:color="auto"/>
                            <w:bottom w:val="none" w:sz="0" w:space="0" w:color="auto"/>
                            <w:right w:val="none" w:sz="0" w:space="0" w:color="auto"/>
                          </w:divBdr>
                          <w:divsChild>
                            <w:div w:id="1493259845">
                              <w:marLeft w:val="0"/>
                              <w:marRight w:val="0"/>
                              <w:marTop w:val="0"/>
                              <w:marBottom w:val="0"/>
                              <w:divBdr>
                                <w:top w:val="none" w:sz="0" w:space="0" w:color="auto"/>
                                <w:left w:val="none" w:sz="0" w:space="0" w:color="auto"/>
                                <w:bottom w:val="none" w:sz="0" w:space="0" w:color="auto"/>
                                <w:right w:val="none" w:sz="0" w:space="0" w:color="auto"/>
                              </w:divBdr>
                              <w:divsChild>
                                <w:div w:id="397553366">
                                  <w:marLeft w:val="0"/>
                                  <w:marRight w:val="0"/>
                                  <w:marTop w:val="0"/>
                                  <w:marBottom w:val="0"/>
                                  <w:divBdr>
                                    <w:top w:val="none" w:sz="0" w:space="0" w:color="auto"/>
                                    <w:left w:val="none" w:sz="0" w:space="0" w:color="auto"/>
                                    <w:bottom w:val="none" w:sz="0" w:space="0" w:color="auto"/>
                                    <w:right w:val="none" w:sz="0" w:space="0" w:color="auto"/>
                                  </w:divBdr>
                                  <w:divsChild>
                                    <w:div w:id="355035007">
                                      <w:marLeft w:val="0"/>
                                      <w:marRight w:val="0"/>
                                      <w:marTop w:val="0"/>
                                      <w:marBottom w:val="0"/>
                                      <w:divBdr>
                                        <w:top w:val="none" w:sz="0" w:space="0" w:color="auto"/>
                                        <w:left w:val="none" w:sz="0" w:space="0" w:color="auto"/>
                                        <w:bottom w:val="none" w:sz="0" w:space="0" w:color="auto"/>
                                        <w:right w:val="none" w:sz="0" w:space="0" w:color="auto"/>
                                      </w:divBdr>
                                      <w:divsChild>
                                        <w:div w:id="1898978460">
                                          <w:marLeft w:val="0"/>
                                          <w:marRight w:val="0"/>
                                          <w:marTop w:val="0"/>
                                          <w:marBottom w:val="0"/>
                                          <w:divBdr>
                                            <w:top w:val="none" w:sz="0" w:space="0" w:color="auto"/>
                                            <w:left w:val="none" w:sz="0" w:space="0" w:color="auto"/>
                                            <w:bottom w:val="none" w:sz="0" w:space="0" w:color="auto"/>
                                            <w:right w:val="none" w:sz="0" w:space="0" w:color="auto"/>
                                          </w:divBdr>
                                          <w:divsChild>
                                            <w:div w:id="478764915">
                                              <w:marLeft w:val="0"/>
                                              <w:marRight w:val="0"/>
                                              <w:marTop w:val="0"/>
                                              <w:marBottom w:val="0"/>
                                              <w:divBdr>
                                                <w:top w:val="none" w:sz="0" w:space="0" w:color="auto"/>
                                                <w:left w:val="none" w:sz="0" w:space="0" w:color="auto"/>
                                                <w:bottom w:val="none" w:sz="0" w:space="0" w:color="auto"/>
                                                <w:right w:val="none" w:sz="0" w:space="0" w:color="auto"/>
                                              </w:divBdr>
                                              <w:divsChild>
                                                <w:div w:id="124006154">
                                                  <w:marLeft w:val="0"/>
                                                  <w:marRight w:val="0"/>
                                                  <w:marTop w:val="0"/>
                                                  <w:marBottom w:val="0"/>
                                                  <w:divBdr>
                                                    <w:top w:val="none" w:sz="0" w:space="0" w:color="auto"/>
                                                    <w:left w:val="none" w:sz="0" w:space="0" w:color="auto"/>
                                                    <w:bottom w:val="none" w:sz="0" w:space="0" w:color="auto"/>
                                                    <w:right w:val="none" w:sz="0" w:space="0" w:color="auto"/>
                                                  </w:divBdr>
                                                  <w:divsChild>
                                                    <w:div w:id="1217231781">
                                                      <w:marLeft w:val="0"/>
                                                      <w:marRight w:val="0"/>
                                                      <w:marTop w:val="0"/>
                                                      <w:marBottom w:val="0"/>
                                                      <w:divBdr>
                                                        <w:top w:val="none" w:sz="0" w:space="0" w:color="auto"/>
                                                        <w:left w:val="none" w:sz="0" w:space="0" w:color="auto"/>
                                                        <w:bottom w:val="none" w:sz="0" w:space="0" w:color="auto"/>
                                                        <w:right w:val="none" w:sz="0" w:space="0" w:color="auto"/>
                                                      </w:divBdr>
                                                      <w:divsChild>
                                                        <w:div w:id="795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topic/fintech/brief/key-data-from-regulatory-sandboxes-across-the-globe" TargetMode="External"/><Relationship Id="rId3" Type="http://schemas.openxmlformats.org/officeDocument/2006/relationships/webSettings" Target="webSettings.xml"/><Relationship Id="rId7" Type="http://schemas.openxmlformats.org/officeDocument/2006/relationships/hyperlink" Target="https://dataviz.worldbank.org/views/IndividualFeaturesofSandboxbyCountry/FeaturesofSandbox-Dash?%3Aembed_code_version=3&amp;%3Aembed=y&amp;%3AloadOrderID=2&amp;%3Adisplay_spinner=no&amp;%3AshowAppBanner=false&amp;%3Adisplay_count=n&amp;%3AshowVizHome=n&amp;%3Aorigin=viz_share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bank.org/en/topic/fintech/brief/key-data-from-regulatory-sandboxes-across-the-glo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Walker</dc:creator>
  <cp:keywords/>
  <dc:description/>
  <cp:lastModifiedBy>GA Walker</cp:lastModifiedBy>
  <cp:revision>5</cp:revision>
  <dcterms:created xsi:type="dcterms:W3CDTF">2023-12-01T16:54:00Z</dcterms:created>
  <dcterms:modified xsi:type="dcterms:W3CDTF">2023-12-01T16:57:00Z</dcterms:modified>
</cp:coreProperties>
</file>