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B0" w:rsidRDefault="00E542B0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bookmarkStart w:id="0" w:name="_GoBack"/>
      <w:bookmarkEnd w:id="0"/>
      <w:r>
        <w:rPr>
          <w:rStyle w:val="xs1"/>
          <w:rFonts w:ascii="Arial Black" w:hAnsi="Arial Black"/>
          <w:sz w:val="16"/>
          <w:szCs w:val="16"/>
        </w:rPr>
        <w:t xml:space="preserve">INTERNATIONAL FINANCE LAW </w:t>
      </w:r>
    </w:p>
    <w:p w:rsidR="00DD6771" w:rsidRPr="00E542B0" w:rsidRDefault="00DD6771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Style w:val="xs1"/>
          <w:rFonts w:ascii="Arial Black" w:hAnsi="Arial Black"/>
          <w:sz w:val="16"/>
          <w:szCs w:val="16"/>
        </w:rPr>
        <w:t>CAPITAL MARKET LINKED DOCUMENTATION</w:t>
      </w:r>
    </w:p>
    <w:p w:rsidR="00DD6771" w:rsidRPr="00E542B0" w:rsidRDefault="00DD6771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</w:p>
    <w:p w:rsidR="00DD6771" w:rsidRPr="00E542B0" w:rsidRDefault="00DD6771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Style w:val="xs1"/>
          <w:rFonts w:ascii="Arial Black" w:hAnsi="Arial Black"/>
          <w:sz w:val="16"/>
          <w:szCs w:val="16"/>
        </w:rPr>
        <w:t>ICMA </w:t>
      </w:r>
    </w:p>
    <w:p w:rsidR="00DD6771" w:rsidRPr="00E542B0" w:rsidRDefault="005E6D0C" w:rsidP="00DD6771">
      <w:pPr>
        <w:pStyle w:val="xp3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6" w:tgtFrame="_blank" w:history="1">
        <w:r w:rsidR="00DD6771" w:rsidRPr="00E542B0">
          <w:rPr>
            <w:rStyle w:val="Hyperlink"/>
            <w:rFonts w:ascii="Arial Black" w:hAnsi="Arial Black"/>
            <w:sz w:val="16"/>
            <w:szCs w:val="16"/>
          </w:rPr>
          <w:t>https://www.icmagroup.org/Regulatory-Policy-and-Market-Practice/Primary-Markets/ipma-handbook-home/</w:t>
        </w:r>
      </w:hyperlink>
    </w:p>
    <w:p w:rsidR="00DD6771" w:rsidRPr="00E542B0" w:rsidRDefault="00DD6771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</w:p>
    <w:p w:rsidR="00DD6771" w:rsidRPr="00E542B0" w:rsidRDefault="00E542B0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Style w:val="xs1"/>
          <w:rFonts w:ascii="Arial Black" w:hAnsi="Arial Black"/>
          <w:sz w:val="16"/>
          <w:szCs w:val="16"/>
        </w:rPr>
        <w:t>DEFINITIONS</w:t>
      </w:r>
    </w:p>
    <w:p w:rsidR="00DD6771" w:rsidRDefault="005E6D0C" w:rsidP="00DD6771">
      <w:pPr>
        <w:pStyle w:val="xp2"/>
        <w:spacing w:before="0" w:beforeAutospacing="0" w:after="0" w:afterAutospacing="0"/>
        <w:rPr>
          <w:rFonts w:ascii="Arial Black" w:hAnsi="Arial Black"/>
          <w:sz w:val="18"/>
        </w:rPr>
      </w:pPr>
      <w:hyperlink r:id="rId7" w:history="1">
        <w:r w:rsidR="00E542B0" w:rsidRPr="00B24F5C">
          <w:rPr>
            <w:rStyle w:val="Hyperlink"/>
            <w:rFonts w:ascii="Arial Black" w:hAnsi="Arial Black"/>
            <w:sz w:val="18"/>
          </w:rPr>
          <w:t>http://www.investopedia.com/dictionary/</w:t>
        </w:r>
      </w:hyperlink>
    </w:p>
    <w:p w:rsidR="00E542B0" w:rsidRDefault="005E6D0C" w:rsidP="00DD6771">
      <w:pPr>
        <w:pStyle w:val="xp2"/>
        <w:spacing w:before="0" w:beforeAutospacing="0" w:after="0" w:afterAutospacing="0"/>
        <w:rPr>
          <w:rFonts w:ascii="Arial Black" w:hAnsi="Arial Black"/>
          <w:sz w:val="18"/>
        </w:rPr>
      </w:pPr>
      <w:hyperlink r:id="rId8" w:history="1">
        <w:r w:rsidR="00E542B0" w:rsidRPr="00B24F5C">
          <w:rPr>
            <w:rStyle w:val="Hyperlink"/>
            <w:rFonts w:ascii="Arial Black" w:hAnsi="Arial Black"/>
            <w:sz w:val="18"/>
          </w:rPr>
          <w:t>https://moneyweek.com/financial-glossary/</w:t>
        </w:r>
      </w:hyperlink>
      <w:r w:rsidR="00E542B0">
        <w:rPr>
          <w:rFonts w:ascii="Arial Black" w:hAnsi="Arial Black"/>
          <w:sz w:val="18"/>
        </w:rPr>
        <w:t xml:space="preserve"> </w:t>
      </w:r>
    </w:p>
    <w:p w:rsidR="00E542B0" w:rsidRDefault="005E6D0C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9" w:history="1">
        <w:r w:rsidR="00E542B0" w:rsidRPr="00B24F5C">
          <w:rPr>
            <w:rStyle w:val="Hyperlink"/>
            <w:rFonts w:ascii="Arial Black" w:hAnsi="Arial Black"/>
            <w:sz w:val="16"/>
            <w:szCs w:val="16"/>
          </w:rPr>
          <w:t>http://www.finance-for-non-financials.com/top-100-terms-alphabethically</w:t>
        </w:r>
      </w:hyperlink>
    </w:p>
    <w:p w:rsidR="00E542B0" w:rsidRDefault="005E6D0C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10" w:history="1">
        <w:r w:rsidR="00E542B0" w:rsidRPr="00B24F5C">
          <w:rPr>
            <w:rStyle w:val="Hyperlink"/>
            <w:rFonts w:ascii="Arial Black" w:hAnsi="Arial Black"/>
            <w:sz w:val="16"/>
            <w:szCs w:val="16"/>
          </w:rPr>
          <w:t>https://moneyweek.com/financial-glossary/</w:t>
        </w:r>
      </w:hyperlink>
    </w:p>
    <w:p w:rsidR="00E542B0" w:rsidRDefault="00E542B0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</w:p>
    <w:p w:rsidR="00E542B0" w:rsidRDefault="00E542B0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DOCUMENTS</w:t>
      </w:r>
      <w:r w:rsidR="00FB75C3">
        <w:rPr>
          <w:rFonts w:ascii="Arial Black" w:hAnsi="Arial Black"/>
          <w:sz w:val="16"/>
          <w:szCs w:val="16"/>
        </w:rPr>
        <w:tab/>
      </w:r>
      <w:r w:rsidR="00FB75C3">
        <w:rPr>
          <w:rFonts w:ascii="Arial Black" w:hAnsi="Arial Black"/>
          <w:sz w:val="16"/>
          <w:szCs w:val="16"/>
        </w:rPr>
        <w:tab/>
      </w:r>
      <w:r w:rsidR="00FB75C3">
        <w:rPr>
          <w:rFonts w:ascii="Arial Black" w:hAnsi="Arial Black"/>
          <w:sz w:val="16"/>
          <w:szCs w:val="16"/>
        </w:rPr>
        <w:tab/>
      </w:r>
      <w:r w:rsidR="00FB75C3">
        <w:rPr>
          <w:rFonts w:ascii="Arial Black" w:hAnsi="Arial Black"/>
          <w:sz w:val="16"/>
          <w:szCs w:val="16"/>
        </w:rPr>
        <w:tab/>
      </w:r>
      <w:r w:rsidR="00FB75C3">
        <w:rPr>
          <w:rFonts w:ascii="Arial Black" w:hAnsi="Arial Black"/>
          <w:sz w:val="16"/>
          <w:szCs w:val="16"/>
        </w:rPr>
        <w:tab/>
        <w:t xml:space="preserve">Sample Documents (US) </w:t>
      </w:r>
      <w:hyperlink r:id="rId11" w:history="1">
        <w:r w:rsidR="00FB75C3" w:rsidRPr="00B24F5C">
          <w:rPr>
            <w:rStyle w:val="Hyperlink"/>
            <w:rFonts w:ascii="Arial Black" w:hAnsi="Arial Black"/>
            <w:sz w:val="16"/>
            <w:szCs w:val="16"/>
          </w:rPr>
          <w:t>https://www.onecle.com/</w:t>
        </w:r>
      </w:hyperlink>
      <w:r w:rsidR="00FB75C3">
        <w:rPr>
          <w:rFonts w:ascii="Arial Black" w:hAnsi="Arial Black"/>
          <w:sz w:val="16"/>
          <w:szCs w:val="16"/>
        </w:rPr>
        <w:t xml:space="preserve"> </w:t>
      </w:r>
    </w:p>
    <w:p w:rsidR="00883650" w:rsidRDefault="005E6D0C" w:rsidP="00883650">
      <w:pPr>
        <w:pStyle w:val="xp2"/>
        <w:spacing w:before="0" w:beforeAutospacing="0" w:after="0" w:afterAutospacing="0"/>
        <w:ind w:left="5760" w:firstLine="720"/>
        <w:rPr>
          <w:rFonts w:ascii="Arial Black" w:hAnsi="Arial Black"/>
          <w:sz w:val="16"/>
          <w:szCs w:val="16"/>
        </w:rPr>
      </w:pPr>
      <w:hyperlink r:id="rId12" w:history="1">
        <w:r w:rsidR="00883650" w:rsidRPr="00B24F5C">
          <w:rPr>
            <w:rStyle w:val="Hyperlink"/>
            <w:rFonts w:ascii="Arial Black" w:hAnsi="Arial Black"/>
            <w:sz w:val="16"/>
            <w:szCs w:val="16"/>
          </w:rPr>
          <w:t>https://www.lawinsider.com/</w:t>
        </w:r>
      </w:hyperlink>
      <w:r w:rsidR="00883650">
        <w:rPr>
          <w:rFonts w:ascii="Arial Black" w:hAnsi="Arial Black"/>
          <w:sz w:val="16"/>
          <w:szCs w:val="16"/>
        </w:rPr>
        <w:t xml:space="preserve"> </w:t>
      </w:r>
    </w:p>
    <w:p w:rsidR="00DD6771" w:rsidRPr="00E542B0" w:rsidRDefault="00DD6771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Style w:val="xs1"/>
          <w:rFonts w:ascii="Arial Black" w:hAnsi="Arial Black"/>
          <w:sz w:val="16"/>
          <w:szCs w:val="16"/>
        </w:rPr>
        <w:t>Bond Subscription Agreement </w:t>
      </w:r>
    </w:p>
    <w:p w:rsidR="00DD6771" w:rsidRPr="00E542B0" w:rsidRDefault="005E6D0C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13" w:tgtFrame="_blank" w:history="1">
        <w:r w:rsidR="00DD6771" w:rsidRPr="00E542B0">
          <w:rPr>
            <w:rStyle w:val="Hyperlink"/>
            <w:rFonts w:ascii="Arial Black" w:hAnsi="Arial Black"/>
            <w:sz w:val="16"/>
            <w:szCs w:val="16"/>
          </w:rPr>
          <w:t>http://www.ernestborel.ch/pdf/inspection/019_Material_contract_c__Subscription_agreement_dated_5_January_2017_in_relation_to_the_Convertible_Bonds.pdf</w:t>
        </w:r>
      </w:hyperlink>
    </w:p>
    <w:p w:rsidR="00DD6771" w:rsidRDefault="005E6D0C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14" w:history="1">
        <w:r w:rsidR="008D4A64" w:rsidRPr="001D3377">
          <w:rPr>
            <w:rStyle w:val="Hyperlink"/>
            <w:rFonts w:ascii="Arial Black" w:hAnsi="Arial Black"/>
            <w:sz w:val="16"/>
            <w:szCs w:val="16"/>
          </w:rPr>
          <w:t>http://documents.worldbank.org/curated/en/491301554821864140/pdf/Issuing-International-Bonds-A-Guidance-Note.pdf</w:t>
        </w:r>
      </w:hyperlink>
    </w:p>
    <w:p w:rsidR="008D4A64" w:rsidRPr="00E542B0" w:rsidRDefault="008D4A64" w:rsidP="008D4A64">
      <w:pPr>
        <w:pStyle w:val="xp2"/>
        <w:spacing w:before="0" w:beforeAutospacing="0" w:after="0" w:afterAutospacing="0"/>
        <w:ind w:left="216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Eurobond Market Background </w:t>
      </w:r>
      <w:hyperlink r:id="rId15" w:history="1">
        <w:r w:rsidRPr="001D3377">
          <w:rPr>
            <w:rStyle w:val="Hyperlink"/>
            <w:rFonts w:ascii="Arial Black" w:hAnsi="Arial Black"/>
            <w:sz w:val="16"/>
            <w:szCs w:val="16"/>
          </w:rPr>
          <w:t>http://scholarship.law.unc.edu/cgi/viewcontent.cgi?article=1339&amp;context=ncilj</w:t>
        </w:r>
      </w:hyperlink>
      <w:r>
        <w:rPr>
          <w:rFonts w:ascii="Arial Black" w:hAnsi="Arial Black"/>
          <w:sz w:val="16"/>
          <w:szCs w:val="16"/>
        </w:rPr>
        <w:t xml:space="preserve"> </w:t>
      </w:r>
    </w:p>
    <w:p w:rsidR="00DD6771" w:rsidRPr="00E542B0" w:rsidRDefault="00DD6771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Style w:val="xs1"/>
          <w:rFonts w:ascii="Arial Black" w:hAnsi="Arial Black"/>
          <w:sz w:val="16"/>
          <w:szCs w:val="16"/>
        </w:rPr>
        <w:t>Notes Subscription Agreement </w:t>
      </w:r>
    </w:p>
    <w:p w:rsidR="00DD6771" w:rsidRPr="00E542B0" w:rsidRDefault="005E6D0C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16" w:tgtFrame="_blank" w:history="1">
        <w:r w:rsidR="00DD6771" w:rsidRPr="00E542B0">
          <w:rPr>
            <w:rStyle w:val="Hyperlink"/>
            <w:rFonts w:ascii="Arial Black" w:hAnsi="Arial Black"/>
            <w:sz w:val="16"/>
            <w:szCs w:val="16"/>
          </w:rPr>
          <w:t>http://www.euro-private</w:t>
        </w:r>
      </w:hyperlink>
      <w:r w:rsidR="00DD6771" w:rsidRPr="00E542B0">
        <w:rPr>
          <w:rStyle w:val="xs1"/>
          <w:rFonts w:ascii="Arial Black" w:hAnsi="Arial Black"/>
          <w:sz w:val="16"/>
          <w:szCs w:val="16"/>
        </w:rPr>
        <w:t xml:space="preserve"> </w:t>
      </w:r>
      <w:hyperlink r:id="rId17" w:tgtFrame="_blank" w:history="1">
        <w:r w:rsidR="00DD6771" w:rsidRPr="00E542B0">
          <w:rPr>
            <w:rStyle w:val="Hyperlink"/>
            <w:rFonts w:ascii="Arial Black" w:hAnsi="Arial Black"/>
            <w:sz w:val="16"/>
            <w:szCs w:val="16"/>
          </w:rPr>
          <w:t>Placement.com/Euro_PP-Note-EN-Jan_2015.pdf</w:t>
        </w:r>
      </w:hyperlink>
    </w:p>
    <w:p w:rsidR="00DD6771" w:rsidRPr="00E542B0" w:rsidRDefault="00DD6771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</w:p>
    <w:p w:rsidR="00DD6771" w:rsidRPr="00E542B0" w:rsidRDefault="00DD6771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Style w:val="xs1"/>
          <w:rFonts w:ascii="Arial Black" w:hAnsi="Arial Black"/>
          <w:sz w:val="16"/>
          <w:szCs w:val="16"/>
        </w:rPr>
        <w:t>Sample Prospectus</w:t>
      </w:r>
    </w:p>
    <w:p w:rsidR="00DD6771" w:rsidRPr="00E542B0" w:rsidRDefault="005E6D0C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18" w:tgtFrame="_blank" w:history="1">
        <w:r w:rsidR="00DD6771" w:rsidRPr="00E542B0">
          <w:rPr>
            <w:rStyle w:val="Hyperlink"/>
            <w:rFonts w:ascii="Arial Black" w:hAnsi="Arial Black"/>
            <w:sz w:val="16"/>
            <w:szCs w:val="16"/>
          </w:rPr>
          <w:t>https://www.accountancyeurope.eu/wp-content/uploads/170609-Model-Simplified-SME-Prospectus.pdf</w:t>
        </w:r>
      </w:hyperlink>
    </w:p>
    <w:p w:rsidR="00DD6771" w:rsidRPr="00E542B0" w:rsidRDefault="005E6D0C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19" w:tgtFrame="_blank" w:history="1">
        <w:r w:rsidR="00DD6771" w:rsidRPr="00E542B0">
          <w:rPr>
            <w:rStyle w:val="Hyperlink"/>
            <w:rFonts w:ascii="Arial Black" w:hAnsi="Arial Black"/>
            <w:sz w:val="16"/>
            <w:szCs w:val="16"/>
          </w:rPr>
          <w:t>https://www.belong.org.uk/sites/default/files/attachments/icm-30150635-v1-belong_-_final_prospectus.pdf</w:t>
        </w:r>
      </w:hyperlink>
    </w:p>
    <w:p w:rsidR="00E542B0" w:rsidRDefault="00DD6771" w:rsidP="00DD6771">
      <w:pPr>
        <w:pStyle w:val="xp2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 w:rsidRPr="00E542B0">
        <w:rPr>
          <w:rFonts w:ascii="Arial Black" w:hAnsi="Arial Black"/>
          <w:sz w:val="16"/>
          <w:szCs w:val="16"/>
        </w:rPr>
        <w:br/>
      </w:r>
      <w:r w:rsidR="00E542B0">
        <w:rPr>
          <w:rStyle w:val="xs1"/>
          <w:rFonts w:ascii="Arial Black" w:hAnsi="Arial Black"/>
          <w:sz w:val="16"/>
          <w:szCs w:val="16"/>
        </w:rPr>
        <w:t>Financial Ratios</w:t>
      </w:r>
    </w:p>
    <w:p w:rsidR="001C2898" w:rsidRDefault="005E6D0C" w:rsidP="00DD6771">
      <w:pPr>
        <w:pStyle w:val="xp2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20" w:history="1">
        <w:r w:rsidR="001C2898" w:rsidRPr="001D3377">
          <w:rPr>
            <w:rStyle w:val="Hyperlink"/>
            <w:rFonts w:ascii="Arial Black" w:hAnsi="Arial Black"/>
            <w:sz w:val="16"/>
            <w:szCs w:val="16"/>
          </w:rPr>
          <w:t>https://www.myaccountingcourse.com/financial-ratios</w:t>
        </w:r>
      </w:hyperlink>
      <w:r w:rsidR="001C2898"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E542B0" w:rsidRDefault="005E6D0C" w:rsidP="00DD6771">
      <w:pPr>
        <w:pStyle w:val="xp2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21" w:history="1">
        <w:r w:rsidR="00E542B0" w:rsidRPr="00B24F5C">
          <w:rPr>
            <w:rStyle w:val="Hyperlink"/>
            <w:rFonts w:ascii="Arial Black" w:hAnsi="Arial Black"/>
            <w:sz w:val="16"/>
            <w:szCs w:val="16"/>
          </w:rPr>
          <w:t>https://business.bankofscotland.co.uk/help/key-financial-ratios.html</w:t>
        </w:r>
      </w:hyperlink>
    </w:p>
    <w:p w:rsidR="00E542B0" w:rsidRDefault="005E6D0C" w:rsidP="00DD6771">
      <w:pPr>
        <w:pStyle w:val="xp2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22" w:history="1">
        <w:r w:rsidR="00E542B0" w:rsidRPr="00B24F5C">
          <w:rPr>
            <w:rStyle w:val="Hyperlink"/>
            <w:rFonts w:ascii="Arial Black" w:hAnsi="Arial Black"/>
            <w:sz w:val="16"/>
            <w:szCs w:val="16"/>
          </w:rPr>
          <w:t>https://corporatefinanceinstitute.com/resources/knowledge/finance/financial-ratios/</w:t>
        </w:r>
      </w:hyperlink>
    </w:p>
    <w:p w:rsidR="00E542B0" w:rsidRDefault="00E542B0" w:rsidP="00DD6771">
      <w:pPr>
        <w:pStyle w:val="xp2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</w:p>
    <w:p w:rsidR="00DD6771" w:rsidRPr="00E542B0" w:rsidRDefault="00DD6771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Style w:val="xs1"/>
          <w:rFonts w:ascii="Arial Black" w:hAnsi="Arial Black"/>
          <w:sz w:val="16"/>
          <w:szCs w:val="16"/>
        </w:rPr>
        <w:t xml:space="preserve">Bond </w:t>
      </w:r>
      <w:r w:rsidR="00FB75C3">
        <w:rPr>
          <w:rStyle w:val="xs1"/>
          <w:rFonts w:ascii="Arial Black" w:hAnsi="Arial Black"/>
          <w:sz w:val="16"/>
          <w:szCs w:val="16"/>
        </w:rPr>
        <w:t xml:space="preserve">Purchase </w:t>
      </w:r>
      <w:r w:rsidRPr="00E542B0">
        <w:rPr>
          <w:rStyle w:val="xs1"/>
          <w:rFonts w:ascii="Arial Black" w:hAnsi="Arial Black"/>
          <w:sz w:val="16"/>
          <w:szCs w:val="16"/>
        </w:rPr>
        <w:t>Agreement</w:t>
      </w:r>
      <w:r w:rsidR="00FB75C3">
        <w:rPr>
          <w:rStyle w:val="xs1"/>
          <w:rFonts w:ascii="Arial Black" w:hAnsi="Arial Black"/>
          <w:sz w:val="16"/>
          <w:szCs w:val="16"/>
        </w:rPr>
        <w:t xml:space="preserve"> (US)</w:t>
      </w:r>
    </w:p>
    <w:p w:rsidR="00FB75C3" w:rsidRDefault="005E6D0C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23" w:history="1">
        <w:r w:rsidR="00FB75C3" w:rsidRPr="00B24F5C">
          <w:rPr>
            <w:rStyle w:val="Hyperlink"/>
            <w:rFonts w:ascii="Arial Black" w:hAnsi="Arial Black"/>
            <w:sz w:val="16"/>
            <w:szCs w:val="16"/>
          </w:rPr>
          <w:t>https://www.sec.gov/Archives/edgar/data/276209/000095012304006017/y97137exv4w18.htm</w:t>
        </w:r>
      </w:hyperlink>
    </w:p>
    <w:p w:rsidR="00DD6771" w:rsidRPr="00E542B0" w:rsidRDefault="00DD6771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Fonts w:ascii="Arial Black" w:hAnsi="Arial Black"/>
          <w:sz w:val="16"/>
          <w:szCs w:val="16"/>
        </w:rPr>
        <w:br/>
      </w:r>
      <w:r w:rsidRPr="00E542B0">
        <w:rPr>
          <w:rStyle w:val="xs1"/>
          <w:rFonts w:ascii="Arial Black" w:hAnsi="Arial Black"/>
          <w:sz w:val="16"/>
          <w:szCs w:val="16"/>
        </w:rPr>
        <w:t>Bond Purchase Contract (California)</w:t>
      </w:r>
    </w:p>
    <w:p w:rsidR="00DD6771" w:rsidRPr="00E542B0" w:rsidRDefault="005E6D0C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24" w:tgtFrame="_blank" w:history="1">
        <w:r w:rsidR="00DD6771" w:rsidRPr="00E542B0">
          <w:rPr>
            <w:rStyle w:val="Hyperlink"/>
            <w:rFonts w:ascii="Arial Black" w:hAnsi="Arial Black"/>
            <w:sz w:val="16"/>
            <w:szCs w:val="16"/>
          </w:rPr>
          <w:t>https://www.treasurer.ca.gov/chffa/templates/contract.docx</w:t>
        </w:r>
      </w:hyperlink>
    </w:p>
    <w:p w:rsidR="00DD6771" w:rsidRPr="00E542B0" w:rsidRDefault="00DD6771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</w:p>
    <w:p w:rsidR="00DD6771" w:rsidRPr="00E542B0" w:rsidRDefault="00DD6771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Style w:val="xs1"/>
          <w:rFonts w:ascii="Arial Black" w:hAnsi="Arial Black"/>
          <w:sz w:val="16"/>
          <w:szCs w:val="16"/>
        </w:rPr>
        <w:t>Underwriting Agreement </w:t>
      </w:r>
    </w:p>
    <w:p w:rsidR="00DD6771" w:rsidRDefault="005E6D0C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25" w:history="1">
        <w:r w:rsidR="00FB75C3" w:rsidRPr="00B24F5C">
          <w:rPr>
            <w:rStyle w:val="Hyperlink"/>
            <w:rFonts w:ascii="Arial Black" w:hAnsi="Arial Black"/>
            <w:sz w:val="16"/>
            <w:szCs w:val="16"/>
          </w:rPr>
          <w:t>https://contracts.onecle.com/etsy/goldman-underwriting-2015.shtml</w:t>
        </w:r>
      </w:hyperlink>
    </w:p>
    <w:p w:rsidR="00FB75C3" w:rsidRPr="00E542B0" w:rsidRDefault="00FB75C3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</w:p>
    <w:p w:rsidR="00DD6771" w:rsidRPr="00E542B0" w:rsidRDefault="00DD6771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Style w:val="xs1"/>
          <w:rFonts w:ascii="Arial Black" w:hAnsi="Arial Black"/>
          <w:sz w:val="16"/>
          <w:szCs w:val="16"/>
        </w:rPr>
        <w:t>Paying Agency Agreement </w:t>
      </w:r>
    </w:p>
    <w:p w:rsidR="00DD6771" w:rsidRDefault="005E6D0C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26" w:history="1">
        <w:r w:rsidR="00883650" w:rsidRPr="00B24F5C">
          <w:rPr>
            <w:rStyle w:val="Hyperlink"/>
            <w:rFonts w:ascii="Arial Black" w:hAnsi="Arial Black"/>
            <w:sz w:val="16"/>
            <w:szCs w:val="16"/>
          </w:rPr>
          <w:t>https://corporate.findlaw.com/contracts/operations/paying-agent-agreement-the-bank-of-new-york-and-qwest-capital.html</w:t>
        </w:r>
      </w:hyperlink>
    </w:p>
    <w:p w:rsidR="00883650" w:rsidRPr="00E542B0" w:rsidRDefault="00883650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</w:p>
    <w:p w:rsidR="00DD6771" w:rsidRPr="00E542B0" w:rsidRDefault="00DD6771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Style w:val="xs1"/>
          <w:rFonts w:ascii="Arial Black" w:hAnsi="Arial Black"/>
          <w:sz w:val="16"/>
          <w:szCs w:val="16"/>
        </w:rPr>
        <w:t>Fiscal Agency Agreement </w:t>
      </w:r>
    </w:p>
    <w:p w:rsidR="00883650" w:rsidRDefault="005E6D0C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27" w:history="1">
        <w:r w:rsidR="00883650" w:rsidRPr="00B24F5C">
          <w:rPr>
            <w:rStyle w:val="Hyperlink"/>
            <w:rFonts w:ascii="Arial Black" w:hAnsi="Arial Black"/>
            <w:sz w:val="16"/>
            <w:szCs w:val="16"/>
          </w:rPr>
          <w:t>https://webcache.googleusercontent.com/search?q=cache:3skBm1S5gZMJ:https://dps.mn.gov/divisions/ojp/grants/Documents/SampleFiscal%2520Agent%2520Agreement.doc+&amp;cd=1&amp;hl=en&amp;ct=clnk&amp;gl=uk&amp;client=firefox-b-d</w:t>
        </w:r>
      </w:hyperlink>
    </w:p>
    <w:p w:rsidR="00DD6771" w:rsidRPr="00E542B0" w:rsidRDefault="00DD6771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Fonts w:ascii="Arial Black" w:hAnsi="Arial Black"/>
          <w:sz w:val="16"/>
          <w:szCs w:val="16"/>
        </w:rPr>
        <w:br/>
      </w:r>
      <w:r w:rsidRPr="00E542B0">
        <w:rPr>
          <w:rStyle w:val="xs1"/>
          <w:rFonts w:ascii="Arial Black" w:hAnsi="Arial Black"/>
          <w:sz w:val="16"/>
          <w:szCs w:val="16"/>
        </w:rPr>
        <w:t>Model Trust Deed</w:t>
      </w:r>
    </w:p>
    <w:p w:rsidR="00DD6771" w:rsidRPr="00E542B0" w:rsidRDefault="005E6D0C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28" w:tgtFrame="_blank" w:history="1">
        <w:r w:rsidR="00DD6771" w:rsidRPr="00E542B0">
          <w:rPr>
            <w:rStyle w:val="Hyperlink"/>
            <w:rFonts w:ascii="Arial Black" w:hAnsi="Arial Black"/>
            <w:sz w:val="16"/>
            <w:szCs w:val="16"/>
          </w:rPr>
          <w:t>http://www.steinhoffinternational.com/downloads/2017/Attachment-3.pdf</w:t>
        </w:r>
      </w:hyperlink>
    </w:p>
    <w:p w:rsidR="00DD6771" w:rsidRPr="00E542B0" w:rsidRDefault="00DD6771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Fonts w:ascii="Arial Black" w:hAnsi="Arial Black"/>
          <w:sz w:val="16"/>
          <w:szCs w:val="16"/>
        </w:rPr>
        <w:br/>
      </w:r>
      <w:r w:rsidRPr="00E542B0">
        <w:rPr>
          <w:rStyle w:val="xs1"/>
          <w:rFonts w:ascii="Arial Black" w:hAnsi="Arial Black"/>
          <w:sz w:val="16"/>
          <w:szCs w:val="16"/>
        </w:rPr>
        <w:t>Repo Market </w:t>
      </w:r>
    </w:p>
    <w:p w:rsidR="00DD6771" w:rsidRPr="00E542B0" w:rsidRDefault="005E6D0C" w:rsidP="00DD6771">
      <w:pPr>
        <w:pStyle w:val="xp1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hyperlink r:id="rId29" w:tgtFrame="_blank" w:history="1">
        <w:r w:rsidR="00DD6771" w:rsidRPr="00E542B0">
          <w:rPr>
            <w:rStyle w:val="Hyperlink"/>
            <w:rFonts w:ascii="Arial Black" w:hAnsi="Arial Black"/>
            <w:sz w:val="16"/>
            <w:szCs w:val="16"/>
          </w:rPr>
          <w:t>https://www.icmagroup.org/assets/documents/Regulatory/Repo/ERCC-Guide-to-Best-Practice-December-17-181217.pdf</w:t>
        </w:r>
      </w:hyperlink>
    </w:p>
    <w:p w:rsidR="00DD6771" w:rsidRPr="00E542B0" w:rsidRDefault="00DD6771" w:rsidP="00DD6771">
      <w:pPr>
        <w:pStyle w:val="xp2"/>
        <w:spacing w:before="0" w:beforeAutospacing="0" w:after="0" w:afterAutospacing="0"/>
        <w:rPr>
          <w:rFonts w:ascii="Arial Black" w:hAnsi="Arial Black"/>
          <w:sz w:val="16"/>
          <w:szCs w:val="16"/>
        </w:rPr>
      </w:pPr>
      <w:r w:rsidRPr="00E542B0">
        <w:rPr>
          <w:rFonts w:ascii="Arial Black" w:hAnsi="Arial Black"/>
          <w:sz w:val="16"/>
          <w:szCs w:val="16"/>
        </w:rPr>
        <w:br/>
      </w:r>
      <w:r w:rsidR="00E542B0" w:rsidRPr="00E542B0">
        <w:rPr>
          <w:rStyle w:val="xs1"/>
          <w:rFonts w:ascii="Arial Black" w:hAnsi="Arial Black"/>
          <w:sz w:val="16"/>
          <w:szCs w:val="16"/>
        </w:rPr>
        <w:t>BREXIT</w:t>
      </w:r>
      <w:r w:rsidR="00E542B0">
        <w:rPr>
          <w:rStyle w:val="xs1"/>
          <w:rFonts w:ascii="Arial Black" w:hAnsi="Arial Black"/>
          <w:sz w:val="16"/>
          <w:szCs w:val="16"/>
        </w:rPr>
        <w:t xml:space="preserve"> </w:t>
      </w:r>
      <w:r w:rsidR="00E542B0" w:rsidRPr="00E542B0">
        <w:rPr>
          <w:rStyle w:val="xs1"/>
          <w:rFonts w:ascii="Arial Black" w:hAnsi="Arial Black"/>
          <w:sz w:val="16"/>
          <w:szCs w:val="16"/>
        </w:rPr>
        <w:t>ICMA</w:t>
      </w:r>
      <w:r w:rsidRPr="00E542B0">
        <w:rPr>
          <w:rStyle w:val="xs1"/>
          <w:rFonts w:ascii="Arial Black" w:hAnsi="Arial Black"/>
          <w:sz w:val="16"/>
          <w:szCs w:val="16"/>
        </w:rPr>
        <w:t> </w:t>
      </w:r>
    </w:p>
    <w:p w:rsidR="00E542B0" w:rsidRDefault="005E6D0C" w:rsidP="00DD6771">
      <w:pPr>
        <w:pStyle w:val="xp3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30" w:history="1">
        <w:r w:rsidR="00E542B0" w:rsidRPr="00B24F5C">
          <w:rPr>
            <w:rStyle w:val="Hyperlink"/>
            <w:rFonts w:ascii="Arial Black" w:hAnsi="Arial Black"/>
            <w:sz w:val="16"/>
            <w:szCs w:val="16"/>
          </w:rPr>
          <w:t>https://www.icmagroup.org/Regulatory-Policy-and-Market-Practice/brexit-implications-for-icma-members-of-the-uk-vote-to-leave-the-eu/</w:t>
        </w:r>
      </w:hyperlink>
    </w:p>
    <w:p w:rsidR="008D4A64" w:rsidRDefault="008D4A64" w:rsidP="00883650">
      <w:pPr>
        <w:pStyle w:val="xp2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</w:p>
    <w:p w:rsidR="002A0FE2" w:rsidRDefault="00DD6771" w:rsidP="00883650">
      <w:pPr>
        <w:pStyle w:val="xp2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 w:rsidRPr="00E542B0">
        <w:rPr>
          <w:rStyle w:val="xs1"/>
          <w:rFonts w:ascii="Arial Black" w:hAnsi="Arial Black"/>
          <w:sz w:val="16"/>
          <w:szCs w:val="16"/>
        </w:rPr>
        <w:t>____</w:t>
      </w:r>
      <w:r w:rsidR="008D4A64">
        <w:rPr>
          <w:rStyle w:val="xs1"/>
          <w:rFonts w:ascii="Arial Black" w:hAnsi="Arial Black"/>
          <w:sz w:val="16"/>
          <w:szCs w:val="16"/>
        </w:rPr>
        <w:tab/>
      </w:r>
      <w:r w:rsidR="008D4A64">
        <w:rPr>
          <w:rStyle w:val="xs1"/>
          <w:rFonts w:ascii="Arial Black" w:hAnsi="Arial Black"/>
          <w:sz w:val="16"/>
          <w:szCs w:val="16"/>
        </w:rPr>
        <w:tab/>
      </w:r>
      <w:r w:rsidR="00883650">
        <w:rPr>
          <w:rStyle w:val="xs1"/>
          <w:rFonts w:ascii="Arial Black" w:hAnsi="Arial Black"/>
          <w:sz w:val="16"/>
          <w:szCs w:val="16"/>
        </w:rPr>
        <w:t>DOCUMENTS (FOR FEE)</w:t>
      </w:r>
      <w:r w:rsidR="008D4A64">
        <w:rPr>
          <w:rStyle w:val="xs1"/>
          <w:rFonts w:ascii="Arial Black" w:hAnsi="Arial Black"/>
          <w:sz w:val="16"/>
          <w:szCs w:val="16"/>
        </w:rPr>
        <w:tab/>
      </w:r>
      <w:r w:rsidR="008D4A64">
        <w:rPr>
          <w:rStyle w:val="xs1"/>
          <w:rFonts w:ascii="Arial Black" w:hAnsi="Arial Black"/>
          <w:sz w:val="16"/>
          <w:szCs w:val="16"/>
        </w:rPr>
        <w:tab/>
      </w:r>
      <w:hyperlink r:id="rId31" w:history="1">
        <w:r w:rsidR="002A0FE2" w:rsidRPr="00B24F5C">
          <w:rPr>
            <w:rStyle w:val="Hyperlink"/>
            <w:rFonts w:ascii="Arial Black" w:hAnsi="Arial Black"/>
            <w:sz w:val="16"/>
            <w:szCs w:val="16"/>
          </w:rPr>
          <w:t>https://www.lawdepot.co.uk/</w:t>
        </w:r>
      </w:hyperlink>
    </w:p>
    <w:p w:rsidR="00883650" w:rsidRDefault="005E6D0C" w:rsidP="008D4A64">
      <w:pPr>
        <w:pStyle w:val="xp2"/>
        <w:spacing w:before="0" w:beforeAutospacing="0" w:after="0" w:afterAutospacing="0"/>
        <w:ind w:left="3600" w:firstLine="720"/>
        <w:rPr>
          <w:rStyle w:val="xs1"/>
          <w:rFonts w:ascii="Arial Black" w:hAnsi="Arial Black"/>
          <w:sz w:val="16"/>
          <w:szCs w:val="16"/>
        </w:rPr>
      </w:pPr>
      <w:hyperlink r:id="rId32" w:history="1">
        <w:r w:rsidR="002A0FE2" w:rsidRPr="00B24F5C">
          <w:rPr>
            <w:rStyle w:val="Hyperlink"/>
            <w:rFonts w:ascii="Arial Black" w:hAnsi="Arial Black"/>
            <w:sz w:val="16"/>
            <w:szCs w:val="16"/>
          </w:rPr>
          <w:t>https://templateagreements.co.uk/</w:t>
        </w:r>
      </w:hyperlink>
      <w:r w:rsidR="002A0FE2"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2A0FE2" w:rsidRDefault="002A0FE2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lastRenderedPageBreak/>
        <w:t>__________________________</w:t>
      </w:r>
    </w:p>
    <w:p w:rsidR="002A0FE2" w:rsidRDefault="002A0FE2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STANDARD FINANCE CLAUSES</w:t>
      </w:r>
    </w:p>
    <w:p w:rsidR="002A0FE2" w:rsidRDefault="002A0FE2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</w:p>
    <w:p w:rsidR="006D75D7" w:rsidRDefault="006D75D7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LMA Standard (Investment Grade</w:t>
      </w:r>
      <w:r w:rsidR="003D5FC4">
        <w:rPr>
          <w:rStyle w:val="xs1"/>
          <w:rFonts w:ascii="Arial Black" w:hAnsi="Arial Black"/>
          <w:sz w:val="16"/>
          <w:szCs w:val="16"/>
        </w:rPr>
        <w:t xml:space="preserve"> Agreement</w:t>
      </w:r>
      <w:r>
        <w:rPr>
          <w:rStyle w:val="xs1"/>
          <w:rFonts w:ascii="Arial Black" w:hAnsi="Arial Black"/>
          <w:sz w:val="16"/>
          <w:szCs w:val="16"/>
        </w:rPr>
        <w:t xml:space="preserve">) Documentation </w:t>
      </w:r>
    </w:p>
    <w:p w:rsidR="006D75D7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33" w:history="1">
        <w:r w:rsidR="006D75D7" w:rsidRPr="001D3377">
          <w:rPr>
            <w:rStyle w:val="Hyperlink"/>
            <w:rFonts w:ascii="Arial Black" w:hAnsi="Arial Black"/>
            <w:sz w:val="16"/>
            <w:szCs w:val="16"/>
          </w:rPr>
          <w:t>https://www.slaughterandmay.com/media/2536372/the-act-borrowers-guide-to-the-lmas-investment-grade-agreements.pdf</w:t>
        </w:r>
      </w:hyperlink>
    </w:p>
    <w:p w:rsidR="005A5C16" w:rsidRDefault="005A5C16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Term Loan</w:t>
      </w:r>
      <w:r w:rsidR="008876AD">
        <w:rPr>
          <w:rStyle w:val="xs1"/>
          <w:rFonts w:ascii="Arial Black" w:hAnsi="Arial Black"/>
          <w:sz w:val="16"/>
          <w:szCs w:val="16"/>
        </w:rPr>
        <w:tab/>
      </w:r>
      <w:r w:rsidR="008876AD">
        <w:rPr>
          <w:rStyle w:val="xs1"/>
          <w:rFonts w:ascii="Arial Black" w:hAnsi="Arial Black"/>
          <w:sz w:val="16"/>
          <w:szCs w:val="16"/>
        </w:rPr>
        <w:tab/>
      </w:r>
      <w:hyperlink r:id="rId34" w:history="1">
        <w:r w:rsidRPr="001D3377">
          <w:rPr>
            <w:rStyle w:val="Hyperlink"/>
            <w:rFonts w:ascii="Arial Black" w:hAnsi="Arial Black"/>
            <w:sz w:val="16"/>
            <w:szCs w:val="16"/>
          </w:rPr>
          <w:t>https://www.investopedia.com/terms/t/termloan.asp</w:t>
        </w:r>
      </w:hyperlink>
      <w:r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5A5C16" w:rsidRDefault="005A5C16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Euro$</w:t>
      </w:r>
      <w:r w:rsidR="008876AD">
        <w:rPr>
          <w:rStyle w:val="xs1"/>
          <w:rFonts w:ascii="Arial Black" w:hAnsi="Arial Black"/>
          <w:sz w:val="16"/>
          <w:szCs w:val="16"/>
        </w:rPr>
        <w:tab/>
      </w:r>
      <w:r w:rsidR="008876AD">
        <w:rPr>
          <w:rStyle w:val="xs1"/>
          <w:rFonts w:ascii="Arial Black" w:hAnsi="Arial Black"/>
          <w:sz w:val="16"/>
          <w:szCs w:val="16"/>
        </w:rPr>
        <w:tab/>
      </w:r>
      <w:r w:rsidR="008876AD">
        <w:rPr>
          <w:rStyle w:val="xs1"/>
          <w:rFonts w:ascii="Arial Black" w:hAnsi="Arial Black"/>
          <w:sz w:val="16"/>
          <w:szCs w:val="16"/>
        </w:rPr>
        <w:tab/>
      </w:r>
      <w:hyperlink r:id="rId35" w:history="1">
        <w:r w:rsidRPr="001D3377">
          <w:rPr>
            <w:rStyle w:val="Hyperlink"/>
            <w:rFonts w:ascii="Arial Black" w:hAnsi="Arial Black"/>
            <w:sz w:val="16"/>
            <w:szCs w:val="16"/>
          </w:rPr>
          <w:t>https://www.investopedia.com/terms/e/eurodollar.asp</w:t>
        </w:r>
      </w:hyperlink>
      <w:r>
        <w:rPr>
          <w:rStyle w:val="xs1"/>
          <w:rFonts w:ascii="Arial Black" w:hAnsi="Arial Black"/>
          <w:sz w:val="16"/>
          <w:szCs w:val="16"/>
        </w:rPr>
        <w:t xml:space="preserve"> </w:t>
      </w:r>
      <w:r w:rsidRPr="005A5C16">
        <w:rPr>
          <w:rStyle w:val="xs1"/>
          <w:rFonts w:ascii="Arial Black" w:hAnsi="Arial Black"/>
          <w:sz w:val="16"/>
          <w:szCs w:val="16"/>
        </w:rPr>
        <w:t xml:space="preserve"> </w:t>
      </w:r>
      <w:r>
        <w:rPr>
          <w:rStyle w:val="xs1"/>
          <w:rFonts w:ascii="Arial Black" w:hAnsi="Arial Black"/>
          <w:sz w:val="16"/>
          <w:szCs w:val="16"/>
        </w:rPr>
        <w:t xml:space="preserve">  </w:t>
      </w:r>
    </w:p>
    <w:p w:rsidR="001B6501" w:rsidRDefault="001B6501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Covenants</w:t>
      </w:r>
    </w:p>
    <w:p w:rsidR="001B6501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36" w:history="1">
        <w:r w:rsidR="001B6501" w:rsidRPr="001D3377">
          <w:rPr>
            <w:rStyle w:val="Hyperlink"/>
            <w:rFonts w:ascii="Arial Black" w:hAnsi="Arial Black"/>
            <w:sz w:val="16"/>
            <w:szCs w:val="16"/>
          </w:rPr>
          <w:t>https://www.investopedia.com/terms/c/covenant.asp</w:t>
        </w:r>
      </w:hyperlink>
    </w:p>
    <w:p w:rsidR="001B6501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37" w:history="1">
        <w:r w:rsidR="001B6501" w:rsidRPr="001D3377">
          <w:rPr>
            <w:rStyle w:val="Hyperlink"/>
            <w:rFonts w:ascii="Arial Black" w:hAnsi="Arial Black"/>
            <w:sz w:val="16"/>
            <w:szCs w:val="16"/>
          </w:rPr>
          <w:t>https://corporatefinanceinstitute.com/resources/knowledge/finance/loan-covenant/</w:t>
        </w:r>
      </w:hyperlink>
    </w:p>
    <w:p w:rsidR="006D75D7" w:rsidRDefault="001B6501" w:rsidP="006D75D7">
      <w:pPr>
        <w:spacing w:after="0" w:line="240" w:lineRule="auto"/>
        <w:outlineLvl w:val="0"/>
        <w:rPr>
          <w:rFonts w:ascii="Arial Black" w:eastAsia="Times New Roman" w:hAnsi="Arial Black" w:cs="Times New Roman"/>
          <w:b/>
          <w:bCs/>
          <w:kern w:val="36"/>
          <w:sz w:val="16"/>
          <w:szCs w:val="16"/>
          <w:lang w:eastAsia="en-GB"/>
        </w:rPr>
      </w:pPr>
      <w:r w:rsidRPr="001B6501">
        <w:rPr>
          <w:rFonts w:ascii="Arial Black" w:eastAsia="Times New Roman" w:hAnsi="Arial Black" w:cs="Times New Roman"/>
          <w:b/>
          <w:bCs/>
          <w:kern w:val="36"/>
          <w:sz w:val="16"/>
          <w:szCs w:val="16"/>
          <w:lang w:eastAsia="en-GB"/>
        </w:rPr>
        <w:t xml:space="preserve">Representations, Covenants </w:t>
      </w:r>
      <w:r w:rsidR="006D75D7" w:rsidRPr="001B6501">
        <w:rPr>
          <w:rFonts w:ascii="Arial Black" w:eastAsia="Times New Roman" w:hAnsi="Arial Black" w:cs="Times New Roman"/>
          <w:b/>
          <w:bCs/>
          <w:kern w:val="36"/>
          <w:sz w:val="16"/>
          <w:szCs w:val="16"/>
          <w:lang w:eastAsia="en-GB"/>
        </w:rPr>
        <w:t xml:space="preserve">and </w:t>
      </w:r>
      <w:r w:rsidRPr="001B6501">
        <w:rPr>
          <w:rFonts w:ascii="Arial Black" w:eastAsia="Times New Roman" w:hAnsi="Arial Black" w:cs="Times New Roman"/>
          <w:b/>
          <w:bCs/>
          <w:kern w:val="36"/>
          <w:sz w:val="16"/>
          <w:szCs w:val="16"/>
          <w:lang w:eastAsia="en-GB"/>
        </w:rPr>
        <w:t xml:space="preserve">Events </w:t>
      </w:r>
      <w:r w:rsidR="006D75D7" w:rsidRPr="001B6501">
        <w:rPr>
          <w:rFonts w:ascii="Arial Black" w:eastAsia="Times New Roman" w:hAnsi="Arial Black" w:cs="Times New Roman"/>
          <w:b/>
          <w:bCs/>
          <w:kern w:val="36"/>
          <w:sz w:val="16"/>
          <w:szCs w:val="16"/>
          <w:lang w:eastAsia="en-GB"/>
        </w:rPr>
        <w:t xml:space="preserve">of </w:t>
      </w:r>
      <w:r w:rsidRPr="001B6501">
        <w:rPr>
          <w:rFonts w:ascii="Arial Black" w:eastAsia="Times New Roman" w:hAnsi="Arial Black" w:cs="Times New Roman"/>
          <w:b/>
          <w:bCs/>
          <w:kern w:val="36"/>
          <w:sz w:val="16"/>
          <w:szCs w:val="16"/>
          <w:lang w:eastAsia="en-GB"/>
        </w:rPr>
        <w:t>Default</w:t>
      </w:r>
    </w:p>
    <w:p w:rsidR="001B6501" w:rsidRDefault="005E6D0C" w:rsidP="006D75D7">
      <w:pPr>
        <w:spacing w:after="0" w:line="240" w:lineRule="auto"/>
        <w:outlineLvl w:val="0"/>
        <w:rPr>
          <w:rStyle w:val="xs1"/>
          <w:rFonts w:ascii="Arial Black" w:hAnsi="Arial Black"/>
          <w:sz w:val="16"/>
          <w:szCs w:val="16"/>
        </w:rPr>
      </w:pPr>
      <w:hyperlink r:id="rId38" w:history="1">
        <w:r w:rsidR="006D75D7" w:rsidRPr="001D3377">
          <w:rPr>
            <w:rStyle w:val="Hyperlink"/>
            <w:rFonts w:ascii="Arial Black" w:hAnsi="Arial Black"/>
            <w:sz w:val="16"/>
            <w:szCs w:val="16"/>
          </w:rPr>
          <w:t>http://www.mondaq.com/Nigeria/x/730726/charges+mortgages+indemnities/Representations+Covenants+And+Events+Of+Default+Understanding+The+Basics+Of+Loan+Agreements</w:t>
        </w:r>
      </w:hyperlink>
      <w:r w:rsidR="006D75D7"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5A5C16" w:rsidRDefault="005A5C16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Misrepresentation</w:t>
      </w:r>
      <w:r w:rsidR="008876AD">
        <w:rPr>
          <w:rStyle w:val="xs1"/>
          <w:rFonts w:ascii="Arial Black" w:hAnsi="Arial Black"/>
          <w:sz w:val="16"/>
          <w:szCs w:val="16"/>
        </w:rPr>
        <w:tab/>
      </w:r>
      <w:hyperlink r:id="rId39" w:history="1">
        <w:r w:rsidRPr="001D3377">
          <w:rPr>
            <w:rStyle w:val="Hyperlink"/>
            <w:rFonts w:ascii="Arial Black" w:hAnsi="Arial Black"/>
            <w:sz w:val="16"/>
            <w:szCs w:val="16"/>
          </w:rPr>
          <w:t>https://www.investopedia.com/terms/m/misrepresentation.asp</w:t>
        </w:r>
      </w:hyperlink>
      <w:r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5A5C16" w:rsidRDefault="005A5C16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Events of Default</w:t>
      </w:r>
      <w:r w:rsidR="008876AD">
        <w:rPr>
          <w:rStyle w:val="xs1"/>
          <w:rFonts w:ascii="Arial Black" w:hAnsi="Arial Black"/>
          <w:sz w:val="16"/>
          <w:szCs w:val="16"/>
        </w:rPr>
        <w:tab/>
      </w:r>
      <w:hyperlink r:id="rId40" w:history="1">
        <w:r w:rsidRPr="001D3377">
          <w:rPr>
            <w:rStyle w:val="Hyperlink"/>
            <w:rFonts w:ascii="Arial Black" w:hAnsi="Arial Black"/>
            <w:sz w:val="16"/>
            <w:szCs w:val="16"/>
          </w:rPr>
          <w:t>https://www.investopedia.com/terms/e/event-of-default.asp</w:t>
        </w:r>
      </w:hyperlink>
      <w:r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5A5C16" w:rsidRDefault="005A5C16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</w:p>
    <w:p w:rsidR="00A20824" w:rsidRDefault="00A20824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 xml:space="preserve">No Proceedings Pending or Threatened  </w:t>
      </w:r>
    </w:p>
    <w:p w:rsidR="00A20824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41" w:history="1">
        <w:r w:rsidR="001B6501" w:rsidRPr="001D3377">
          <w:rPr>
            <w:rStyle w:val="Hyperlink"/>
            <w:rFonts w:ascii="Arial Black" w:hAnsi="Arial Black"/>
            <w:sz w:val="16"/>
            <w:szCs w:val="16"/>
          </w:rPr>
          <w:t>https://www.investopedia.com/terms/l/litigation-risk.asp</w:t>
        </w:r>
      </w:hyperlink>
    </w:p>
    <w:p w:rsidR="001B6501" w:rsidRDefault="001B6501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</w:p>
    <w:p w:rsidR="001B6501" w:rsidRDefault="001B6501" w:rsidP="001B6501">
      <w:pPr>
        <w:pStyle w:val="xp1"/>
        <w:spacing w:before="0" w:beforeAutospacing="0" w:after="0" w:afterAutospacing="0"/>
        <w:ind w:firstLine="72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Sample Clauses</w:t>
      </w:r>
    </w:p>
    <w:p w:rsidR="001B6501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42" w:history="1">
        <w:r w:rsidR="001B6501" w:rsidRPr="001D3377">
          <w:rPr>
            <w:rStyle w:val="Hyperlink"/>
            <w:rFonts w:ascii="Arial Black" w:hAnsi="Arial Black"/>
            <w:sz w:val="16"/>
            <w:szCs w:val="16"/>
          </w:rPr>
          <w:t>https://www.lawinsider.com/clause/no-litigation</w:t>
        </w:r>
      </w:hyperlink>
    </w:p>
    <w:p w:rsidR="001B6501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43" w:history="1">
        <w:r w:rsidR="001B6501" w:rsidRPr="001D3377">
          <w:rPr>
            <w:rStyle w:val="Hyperlink"/>
            <w:rFonts w:ascii="Arial Black" w:hAnsi="Arial Black"/>
            <w:sz w:val="16"/>
            <w:szCs w:val="16"/>
          </w:rPr>
          <w:t>https://www.contractstandards.com/public/clauses/litigation-representation</w:t>
        </w:r>
      </w:hyperlink>
    </w:p>
    <w:p w:rsidR="001B6501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44" w:history="1">
        <w:r w:rsidR="001B6501" w:rsidRPr="001D3377">
          <w:rPr>
            <w:rStyle w:val="Hyperlink"/>
            <w:rFonts w:ascii="Arial Black" w:hAnsi="Arial Black"/>
            <w:sz w:val="16"/>
            <w:szCs w:val="16"/>
          </w:rPr>
          <w:t>https://uk.practicallaw.thomsonreuters.com/7-525-8053?transitionType=Default&amp;contextData=(sc.Default)&amp;firstPage=true</w:t>
        </w:r>
      </w:hyperlink>
    </w:p>
    <w:p w:rsidR="001B6501" w:rsidRDefault="001B6501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</w:p>
    <w:p w:rsidR="00A20824" w:rsidRDefault="00A20824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 xml:space="preserve">Financial Covenants </w:t>
      </w:r>
    </w:p>
    <w:p w:rsidR="00A20824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45" w:history="1">
        <w:r w:rsidR="001B6501" w:rsidRPr="001D3377">
          <w:rPr>
            <w:rStyle w:val="Hyperlink"/>
            <w:rFonts w:ascii="Arial Black" w:hAnsi="Arial Black"/>
            <w:sz w:val="16"/>
            <w:szCs w:val="16"/>
          </w:rPr>
          <w:t>https://www.investopedia.com/terms/c/covenant.asp</w:t>
        </w:r>
      </w:hyperlink>
    </w:p>
    <w:p w:rsidR="001B6501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46" w:history="1">
        <w:r w:rsidR="001B6501" w:rsidRPr="001D3377">
          <w:rPr>
            <w:rStyle w:val="Hyperlink"/>
            <w:rFonts w:ascii="Arial Black" w:hAnsi="Arial Black"/>
            <w:sz w:val="16"/>
            <w:szCs w:val="16"/>
          </w:rPr>
          <w:t>https://uk.practicallaw.thomsonreuters.com/2-383-3168?transitionType=Default&amp;contextData=(sc.Default)&amp;view=hidealldraftingnotes</w:t>
        </w:r>
      </w:hyperlink>
    </w:p>
    <w:p w:rsidR="001B6501" w:rsidRDefault="001B6501" w:rsidP="001B6501">
      <w:pPr>
        <w:pStyle w:val="xp1"/>
        <w:spacing w:before="0" w:beforeAutospacing="0" w:after="0" w:afterAutospacing="0"/>
        <w:ind w:firstLine="72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Sample Clauses</w:t>
      </w:r>
    </w:p>
    <w:p w:rsidR="001B6501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47" w:history="1">
        <w:r w:rsidR="001B6501" w:rsidRPr="001D3377">
          <w:rPr>
            <w:rStyle w:val="Hyperlink"/>
            <w:rFonts w:ascii="Arial Black" w:hAnsi="Arial Black"/>
            <w:sz w:val="16"/>
            <w:szCs w:val="16"/>
          </w:rPr>
          <w:t>https://www.lawinsider.com/clause/financial-covenants</w:t>
        </w:r>
      </w:hyperlink>
      <w:r w:rsidR="001B6501">
        <w:rPr>
          <w:rStyle w:val="xs1"/>
          <w:rFonts w:ascii="Arial Black" w:hAnsi="Arial Black"/>
          <w:sz w:val="16"/>
          <w:szCs w:val="16"/>
        </w:rPr>
        <w:t xml:space="preserve"> </w:t>
      </w:r>
      <w:r w:rsidR="001B6501" w:rsidRPr="001B6501"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1B6501" w:rsidRDefault="001B6501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</w:p>
    <w:p w:rsidR="002A0FE2" w:rsidRDefault="002A0FE2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 xml:space="preserve">Negative Pledge Clause </w:t>
      </w:r>
    </w:p>
    <w:p w:rsidR="008876AD" w:rsidRDefault="005E6D0C" w:rsidP="00DD6771">
      <w:pPr>
        <w:pStyle w:val="xp1"/>
        <w:spacing w:before="0" w:beforeAutospacing="0" w:after="0" w:afterAutospacing="0"/>
        <w:rPr>
          <w:rStyle w:val="Hyperlink"/>
          <w:rFonts w:ascii="Arial Black" w:hAnsi="Arial Black"/>
          <w:sz w:val="16"/>
          <w:szCs w:val="16"/>
        </w:rPr>
      </w:pPr>
      <w:hyperlink r:id="rId48" w:history="1">
        <w:r w:rsidR="002A0FE2" w:rsidRPr="00B24F5C">
          <w:rPr>
            <w:rStyle w:val="Hyperlink"/>
            <w:rFonts w:ascii="Arial Black" w:hAnsi="Arial Black"/>
            <w:sz w:val="16"/>
            <w:szCs w:val="16"/>
          </w:rPr>
          <w:t>https://www.investopedia.com/terms/n/negativepledgeclause.asp</w:t>
        </w:r>
      </w:hyperlink>
    </w:p>
    <w:p w:rsidR="000B5862" w:rsidRDefault="000B5862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 xml:space="preserve">[ </w:t>
      </w:r>
      <w:hyperlink r:id="rId49" w:history="1">
        <w:r w:rsidRPr="001D3377">
          <w:rPr>
            <w:rStyle w:val="Hyperlink"/>
            <w:rFonts w:ascii="Arial Black" w:hAnsi="Arial Black"/>
            <w:sz w:val="16"/>
            <w:szCs w:val="16"/>
          </w:rPr>
          <w:t>https://www.lawteacher.net/free-law-essays/commercial-law/pari-passu-clause-and-negative-pledge-commercial-law-essay.php</w:t>
        </w:r>
      </w:hyperlink>
      <w:r>
        <w:rPr>
          <w:rStyle w:val="xs1"/>
          <w:rFonts w:ascii="Arial Black" w:hAnsi="Arial Black"/>
          <w:sz w:val="16"/>
          <w:szCs w:val="16"/>
        </w:rPr>
        <w:t xml:space="preserve"> ] </w:t>
      </w:r>
      <w:r w:rsidRPr="000B5862"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8876AD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50" w:history="1">
        <w:r w:rsidR="008876AD" w:rsidRPr="001D3377">
          <w:rPr>
            <w:rStyle w:val="Hyperlink"/>
            <w:rFonts w:ascii="Arial Black" w:hAnsi="Arial Black"/>
            <w:sz w:val="16"/>
            <w:szCs w:val="16"/>
          </w:rPr>
          <w:t>https://www.upcounsel.com/negative-pledge</w:t>
        </w:r>
      </w:hyperlink>
      <w:r w:rsidR="008876AD"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8876AD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51" w:history="1">
        <w:r w:rsidR="008876AD" w:rsidRPr="001D3377">
          <w:rPr>
            <w:rStyle w:val="Hyperlink"/>
            <w:rFonts w:ascii="Arial Black" w:hAnsi="Arial Black"/>
            <w:sz w:val="16"/>
            <w:szCs w:val="16"/>
          </w:rPr>
          <w:t>https://investinganswers.com/dictionary/n/negative-pledge-clause</w:t>
        </w:r>
      </w:hyperlink>
    </w:p>
    <w:p w:rsidR="002A0FE2" w:rsidRDefault="008876AD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‘Negative Pledge as a Security Device</w:t>
      </w:r>
      <w:proofErr w:type="gramStart"/>
      <w:r>
        <w:rPr>
          <w:rStyle w:val="xs1"/>
          <w:rFonts w:ascii="Arial Black" w:hAnsi="Arial Black"/>
          <w:sz w:val="16"/>
          <w:szCs w:val="16"/>
        </w:rPr>
        <w:t>’  JSTOR</w:t>
      </w:r>
      <w:proofErr w:type="gramEnd"/>
    </w:p>
    <w:p w:rsidR="008876AD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52" w:anchor="metadata_info_tab_contents" w:history="1">
        <w:r w:rsidR="008876AD" w:rsidRPr="001D3377">
          <w:rPr>
            <w:rStyle w:val="Hyperlink"/>
            <w:rFonts w:ascii="Arial Black" w:hAnsi="Arial Black"/>
            <w:sz w:val="16"/>
            <w:szCs w:val="16"/>
          </w:rPr>
          <w:t>https://www.jstor.org/stable/24866901?seq=1#metadata_info_tab_contents</w:t>
        </w:r>
      </w:hyperlink>
      <w:r w:rsidR="008876AD"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0B5862" w:rsidRDefault="005E6D0C" w:rsidP="000B5862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53" w:history="1">
        <w:r w:rsidR="000B5862" w:rsidRPr="001D3377">
          <w:rPr>
            <w:rStyle w:val="Hyperlink"/>
            <w:rFonts w:ascii="Arial Black" w:hAnsi="Arial Black"/>
            <w:sz w:val="16"/>
            <w:szCs w:val="16"/>
          </w:rPr>
          <w:t>https://openarchive.cbs.dk/bitstream/handle/10398/7727/tamasauskas%20wp%202003.pdf?sequence=1</w:t>
        </w:r>
      </w:hyperlink>
      <w:r w:rsidR="000B5862">
        <w:rPr>
          <w:rStyle w:val="xs1"/>
          <w:rFonts w:ascii="Arial Black" w:hAnsi="Arial Black"/>
          <w:sz w:val="16"/>
          <w:szCs w:val="16"/>
        </w:rPr>
        <w:t xml:space="preserve"> </w:t>
      </w:r>
      <w:r w:rsidR="000B5862" w:rsidRPr="000B5862"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1B6501" w:rsidRDefault="001B6501" w:rsidP="001B6501">
      <w:pPr>
        <w:pStyle w:val="xp1"/>
        <w:spacing w:before="0" w:beforeAutospacing="0" w:after="0" w:afterAutospacing="0"/>
        <w:ind w:firstLine="72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Sample Clauses</w:t>
      </w:r>
    </w:p>
    <w:p w:rsidR="001B6501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54" w:history="1">
        <w:r w:rsidR="008876AD" w:rsidRPr="001D3377">
          <w:rPr>
            <w:rStyle w:val="Hyperlink"/>
            <w:rFonts w:ascii="Arial Black" w:hAnsi="Arial Black"/>
            <w:sz w:val="16"/>
            <w:szCs w:val="16"/>
          </w:rPr>
          <w:t>https://www.lawinsider.com/clause/negative-pledge</w:t>
        </w:r>
      </w:hyperlink>
      <w:r w:rsidR="008876AD"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8876AD" w:rsidRDefault="008876AD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</w:p>
    <w:p w:rsidR="002A0FE2" w:rsidRDefault="002A0FE2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Cross</w:t>
      </w:r>
      <w:r w:rsidR="00F97DE2">
        <w:rPr>
          <w:rStyle w:val="xs1"/>
          <w:rFonts w:ascii="Arial Black" w:hAnsi="Arial Black"/>
          <w:sz w:val="16"/>
          <w:szCs w:val="16"/>
        </w:rPr>
        <w:t>-</w:t>
      </w:r>
      <w:r>
        <w:rPr>
          <w:rStyle w:val="xs1"/>
          <w:rFonts w:ascii="Arial Black" w:hAnsi="Arial Black"/>
          <w:sz w:val="16"/>
          <w:szCs w:val="16"/>
        </w:rPr>
        <w:t>Default Clause</w:t>
      </w:r>
    </w:p>
    <w:p w:rsidR="002A0FE2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55" w:history="1">
        <w:r w:rsidR="001B6501" w:rsidRPr="001D3377">
          <w:rPr>
            <w:rStyle w:val="Hyperlink"/>
            <w:rFonts w:ascii="Arial Black" w:hAnsi="Arial Black"/>
            <w:sz w:val="16"/>
            <w:szCs w:val="16"/>
          </w:rPr>
          <w:t>https://www.investopedia.com/terms/c/crossdefault.asp</w:t>
        </w:r>
      </w:hyperlink>
    </w:p>
    <w:p w:rsidR="00F97DE2" w:rsidRDefault="00F97DE2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Cross-Acceleration Clause (only if repayment accelerated under second agreement)</w:t>
      </w:r>
    </w:p>
    <w:p w:rsidR="00F97DE2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56" w:history="1">
        <w:r w:rsidR="00F97DE2" w:rsidRPr="001D3377">
          <w:rPr>
            <w:rStyle w:val="Hyperlink"/>
            <w:rFonts w:ascii="Arial Black" w:hAnsi="Arial Black"/>
            <w:sz w:val="16"/>
            <w:szCs w:val="16"/>
          </w:rPr>
          <w:t>https://uk.practicallaw.thomsonreuters.com/1-382-3377?transitionType=Default&amp;contextData=(sc.Default)&amp;firstPage=true</w:t>
        </w:r>
      </w:hyperlink>
    </w:p>
    <w:p w:rsidR="00F97DE2" w:rsidRDefault="00F97DE2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</w:p>
    <w:p w:rsidR="001B6501" w:rsidRDefault="001B6501" w:rsidP="001B6501">
      <w:pPr>
        <w:pStyle w:val="xp1"/>
        <w:spacing w:before="0" w:beforeAutospacing="0" w:after="0" w:afterAutospacing="0"/>
        <w:ind w:firstLine="72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Sample Clauses</w:t>
      </w:r>
    </w:p>
    <w:p w:rsidR="001B6501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57" w:history="1">
        <w:r w:rsidR="00F97DE2" w:rsidRPr="001D3377">
          <w:rPr>
            <w:rStyle w:val="Hyperlink"/>
            <w:rFonts w:ascii="Arial Black" w:hAnsi="Arial Black"/>
            <w:sz w:val="16"/>
            <w:szCs w:val="16"/>
          </w:rPr>
          <w:t>https://www.lawinsider.com/clause/cross-default</w:t>
        </w:r>
      </w:hyperlink>
    </w:p>
    <w:p w:rsidR="00F97DE2" w:rsidRDefault="00F97DE2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</w:p>
    <w:p w:rsidR="002A0FE2" w:rsidRDefault="002A0FE2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Material Ad</w:t>
      </w:r>
      <w:r w:rsidR="00A20824">
        <w:rPr>
          <w:rStyle w:val="xs1"/>
          <w:rFonts w:ascii="Arial Black" w:hAnsi="Arial Black"/>
          <w:sz w:val="16"/>
          <w:szCs w:val="16"/>
        </w:rPr>
        <w:t>v</w:t>
      </w:r>
      <w:r>
        <w:rPr>
          <w:rStyle w:val="xs1"/>
          <w:rFonts w:ascii="Arial Black" w:hAnsi="Arial Black"/>
          <w:sz w:val="16"/>
          <w:szCs w:val="16"/>
        </w:rPr>
        <w:t>erse Change (MDC) Clause</w:t>
      </w:r>
    </w:p>
    <w:p w:rsidR="001B6501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58" w:history="1">
        <w:r w:rsidR="001B6501" w:rsidRPr="001D3377">
          <w:rPr>
            <w:rStyle w:val="Hyperlink"/>
            <w:rFonts w:ascii="Arial Black" w:hAnsi="Arial Black"/>
            <w:sz w:val="16"/>
            <w:szCs w:val="16"/>
          </w:rPr>
          <w:t>https://www.investopedia.com/articles/analyst/112702.asp</w:t>
        </w:r>
      </w:hyperlink>
      <w:r w:rsidR="001B6501"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1B6501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59" w:history="1">
        <w:r w:rsidR="005A5C16" w:rsidRPr="001D3377">
          <w:rPr>
            <w:rStyle w:val="Hyperlink"/>
            <w:rFonts w:ascii="Arial Black" w:hAnsi="Arial Black"/>
            <w:sz w:val="16"/>
            <w:szCs w:val="16"/>
          </w:rPr>
          <w:t>https://www.lexology.com/library/detail.aspx?g=ab2253db-a218-4104-9866-611bdd693210</w:t>
        </w:r>
      </w:hyperlink>
      <w:r w:rsidR="005A5C16">
        <w:rPr>
          <w:rStyle w:val="xs1"/>
          <w:rFonts w:ascii="Arial Black" w:hAnsi="Arial Black"/>
          <w:sz w:val="16"/>
          <w:szCs w:val="16"/>
        </w:rPr>
        <w:t xml:space="preserve"> </w:t>
      </w:r>
      <w:r w:rsidR="005A5C16" w:rsidRPr="005A5C16">
        <w:rPr>
          <w:rStyle w:val="xs1"/>
          <w:rFonts w:ascii="Arial Black" w:hAnsi="Arial Black"/>
          <w:sz w:val="16"/>
          <w:szCs w:val="16"/>
        </w:rPr>
        <w:t xml:space="preserve"> </w:t>
      </w:r>
      <w:hyperlink r:id="rId60" w:history="1">
        <w:r w:rsidR="001B6501" w:rsidRPr="001D3377">
          <w:rPr>
            <w:rStyle w:val="Hyperlink"/>
            <w:rFonts w:ascii="Arial Black" w:hAnsi="Arial Black"/>
            <w:sz w:val="16"/>
            <w:szCs w:val="16"/>
          </w:rPr>
          <w:t>https://www.divestopedia.com/definition/4954/material-adverse-change-mac</w:t>
        </w:r>
      </w:hyperlink>
    </w:p>
    <w:p w:rsidR="001B6501" w:rsidRDefault="000B5862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 xml:space="preserve"> </w:t>
      </w:r>
      <w:hyperlink r:id="rId61" w:history="1">
        <w:r w:rsidR="001C2898" w:rsidRPr="001D3377">
          <w:rPr>
            <w:rStyle w:val="Hyperlink"/>
            <w:rFonts w:ascii="Arial Black" w:hAnsi="Arial Black"/>
            <w:sz w:val="16"/>
            <w:szCs w:val="16"/>
          </w:rPr>
          <w:t>https://uk.practicallaw.thomsonreuters.com/0-107-6824?transitionType=Default&amp;contextData=(sc.Default)</w:t>
        </w:r>
      </w:hyperlink>
    </w:p>
    <w:p w:rsidR="001B6501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62" w:history="1">
        <w:r w:rsidR="005A5C16" w:rsidRPr="001D3377">
          <w:rPr>
            <w:rStyle w:val="Hyperlink"/>
            <w:rFonts w:ascii="Arial Black" w:hAnsi="Arial Black"/>
            <w:sz w:val="16"/>
            <w:szCs w:val="16"/>
          </w:rPr>
          <w:t>https://gowlingwlg.com/en/insights-resources/articles/2016/a-brief-overview-of-material-adverse-change-clause/</w:t>
        </w:r>
      </w:hyperlink>
    </w:p>
    <w:p w:rsidR="001B6501" w:rsidRDefault="001B6501" w:rsidP="001B6501">
      <w:pPr>
        <w:pStyle w:val="xp1"/>
        <w:spacing w:before="0" w:beforeAutospacing="0" w:after="0" w:afterAutospacing="0"/>
        <w:ind w:firstLine="720"/>
        <w:rPr>
          <w:rStyle w:val="xs1"/>
          <w:rFonts w:ascii="Arial Black" w:hAnsi="Arial Black"/>
          <w:sz w:val="16"/>
          <w:szCs w:val="16"/>
        </w:rPr>
      </w:pPr>
      <w:r>
        <w:rPr>
          <w:rStyle w:val="xs1"/>
          <w:rFonts w:ascii="Arial Black" w:hAnsi="Arial Black"/>
          <w:sz w:val="16"/>
          <w:szCs w:val="16"/>
        </w:rPr>
        <w:t>Sample Clauses</w:t>
      </w:r>
    </w:p>
    <w:p w:rsidR="001B6501" w:rsidRDefault="005E6D0C" w:rsidP="00DD6771">
      <w:pPr>
        <w:pStyle w:val="xp1"/>
        <w:spacing w:before="0" w:beforeAutospacing="0" w:after="0" w:afterAutospacing="0"/>
        <w:rPr>
          <w:rStyle w:val="xs1"/>
          <w:rFonts w:ascii="Arial Black" w:hAnsi="Arial Black"/>
          <w:sz w:val="16"/>
          <w:szCs w:val="16"/>
        </w:rPr>
      </w:pPr>
      <w:hyperlink r:id="rId63" w:history="1">
        <w:r w:rsidR="005A5C16" w:rsidRPr="001D3377">
          <w:rPr>
            <w:rStyle w:val="Hyperlink"/>
            <w:rFonts w:ascii="Arial Black" w:hAnsi="Arial Black"/>
            <w:sz w:val="16"/>
            <w:szCs w:val="16"/>
          </w:rPr>
          <w:t>https://www.lawinsider.com/clause/material-adverse-change</w:t>
        </w:r>
      </w:hyperlink>
      <w:r w:rsidR="005A5C16">
        <w:rPr>
          <w:rStyle w:val="xs1"/>
          <w:rFonts w:ascii="Arial Black" w:hAnsi="Arial Black"/>
          <w:sz w:val="16"/>
          <w:szCs w:val="16"/>
        </w:rPr>
        <w:t xml:space="preserve"> </w:t>
      </w:r>
    </w:p>
    <w:p w:rsidR="00BD2B5E" w:rsidRDefault="005E6D0C" w:rsidP="009721AF">
      <w:pPr>
        <w:pStyle w:val="xp1"/>
        <w:spacing w:before="0" w:beforeAutospacing="0" w:after="0" w:afterAutospacing="0"/>
      </w:pPr>
      <w:hyperlink r:id="rId64" w:history="1">
        <w:r w:rsidR="001C2898" w:rsidRPr="001D3377">
          <w:rPr>
            <w:rStyle w:val="Hyperlink"/>
            <w:rFonts w:ascii="Arial Black" w:hAnsi="Arial Black"/>
            <w:sz w:val="16"/>
            <w:szCs w:val="16"/>
          </w:rPr>
          <w:t>http://uccstuff.com/e-Presentations/Commitment%20Letters/Other%20Materials/MAC.pdf</w:t>
        </w:r>
      </w:hyperlink>
      <w:r w:rsidR="001C2898">
        <w:rPr>
          <w:rStyle w:val="xs1"/>
          <w:rFonts w:ascii="Arial Black" w:hAnsi="Arial Black"/>
          <w:sz w:val="16"/>
          <w:szCs w:val="16"/>
        </w:rPr>
        <w:t xml:space="preserve"> </w:t>
      </w:r>
      <w:r w:rsidR="009721AF">
        <w:rPr>
          <w:rStyle w:val="xs1"/>
          <w:rFonts w:ascii="Arial Black" w:hAnsi="Arial Black"/>
          <w:sz w:val="16"/>
          <w:szCs w:val="16"/>
        </w:rPr>
        <w:t xml:space="preserve"> </w:t>
      </w:r>
    </w:p>
    <w:sectPr w:rsidR="00BD2B5E" w:rsidSect="00E542B0">
      <w:headerReference w:type="default" r:id="rId6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B0" w:rsidRDefault="00E542B0" w:rsidP="00E542B0">
      <w:pPr>
        <w:spacing w:after="0" w:line="240" w:lineRule="auto"/>
      </w:pPr>
      <w:r>
        <w:separator/>
      </w:r>
    </w:p>
  </w:endnote>
  <w:endnote w:type="continuationSeparator" w:id="0">
    <w:p w:rsidR="00E542B0" w:rsidRDefault="00E542B0" w:rsidP="00E5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B0" w:rsidRDefault="00E542B0" w:rsidP="00E542B0">
      <w:pPr>
        <w:spacing w:after="0" w:line="240" w:lineRule="auto"/>
      </w:pPr>
      <w:r>
        <w:separator/>
      </w:r>
    </w:p>
  </w:footnote>
  <w:footnote w:type="continuationSeparator" w:id="0">
    <w:p w:rsidR="00E542B0" w:rsidRDefault="00E542B0" w:rsidP="00E5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B0" w:rsidRDefault="00E542B0" w:rsidP="00E542B0">
    <w:pPr>
      <w:pStyle w:val="Header"/>
      <w:jc w:val="center"/>
    </w:pPr>
    <w:r>
      <w:rPr>
        <w:rStyle w:val="xs1"/>
        <w:rFonts w:ascii="Arial Black" w:hAnsi="Arial Black"/>
        <w:sz w:val="16"/>
        <w:szCs w:val="16"/>
      </w:rPr>
      <w:t>International Finance Law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71"/>
    <w:rsid w:val="000B5862"/>
    <w:rsid w:val="00190247"/>
    <w:rsid w:val="001B6501"/>
    <w:rsid w:val="001C2898"/>
    <w:rsid w:val="00246DBC"/>
    <w:rsid w:val="002A0FE2"/>
    <w:rsid w:val="003D5FC4"/>
    <w:rsid w:val="004B6020"/>
    <w:rsid w:val="005A5C16"/>
    <w:rsid w:val="005E6D0C"/>
    <w:rsid w:val="006D75D7"/>
    <w:rsid w:val="006E396F"/>
    <w:rsid w:val="00776E7C"/>
    <w:rsid w:val="00883650"/>
    <w:rsid w:val="008876AD"/>
    <w:rsid w:val="008D4A64"/>
    <w:rsid w:val="009721AF"/>
    <w:rsid w:val="00A20824"/>
    <w:rsid w:val="00A33E7A"/>
    <w:rsid w:val="00AB10EA"/>
    <w:rsid w:val="00BD2B5E"/>
    <w:rsid w:val="00DD6771"/>
    <w:rsid w:val="00E02B13"/>
    <w:rsid w:val="00E542B0"/>
    <w:rsid w:val="00F74BF1"/>
    <w:rsid w:val="00F97DE2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C428912-6B9C-42D1-91CD-F44F6E4B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6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DD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s1">
    <w:name w:val="x_s1"/>
    <w:basedOn w:val="DefaultParagraphFont"/>
    <w:rsid w:val="00DD6771"/>
  </w:style>
  <w:style w:type="paragraph" w:customStyle="1" w:styleId="xp2">
    <w:name w:val="x_p2"/>
    <w:basedOn w:val="Normal"/>
    <w:rsid w:val="00DD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p3">
    <w:name w:val="x_p3"/>
    <w:basedOn w:val="Normal"/>
    <w:rsid w:val="00DD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D67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2B0"/>
  </w:style>
  <w:style w:type="paragraph" w:styleId="Footer">
    <w:name w:val="footer"/>
    <w:basedOn w:val="Normal"/>
    <w:link w:val="FooterChar"/>
    <w:uiPriority w:val="99"/>
    <w:unhideWhenUsed/>
    <w:rsid w:val="00E5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2B0"/>
  </w:style>
  <w:style w:type="character" w:customStyle="1" w:styleId="Heading1Char">
    <w:name w:val="Heading 1 Char"/>
    <w:basedOn w:val="DefaultParagraphFont"/>
    <w:link w:val="Heading1"/>
    <w:uiPriority w:val="9"/>
    <w:rsid w:val="001B650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rporate.findlaw.com/contracts/operations/paying-agent-agreement-the-bank-of-new-york-and-qwest-capital.html" TargetMode="External"/><Relationship Id="rId21" Type="http://schemas.openxmlformats.org/officeDocument/2006/relationships/hyperlink" Target="https://business.bankofscotland.co.uk/help/key-financial-ratios.html" TargetMode="External"/><Relationship Id="rId34" Type="http://schemas.openxmlformats.org/officeDocument/2006/relationships/hyperlink" Target="https://www.investopedia.com/terms/t/termloan.asp" TargetMode="External"/><Relationship Id="rId42" Type="http://schemas.openxmlformats.org/officeDocument/2006/relationships/hyperlink" Target="https://www.lawinsider.com/clause/no-litigation" TargetMode="External"/><Relationship Id="rId47" Type="http://schemas.openxmlformats.org/officeDocument/2006/relationships/hyperlink" Target="https://www.lawinsider.com/clause/financial-covenants" TargetMode="External"/><Relationship Id="rId50" Type="http://schemas.openxmlformats.org/officeDocument/2006/relationships/hyperlink" Target="https://www.upcounsel.com/negative-pledge" TargetMode="External"/><Relationship Id="rId55" Type="http://schemas.openxmlformats.org/officeDocument/2006/relationships/hyperlink" Target="https://www.investopedia.com/terms/c/crossdefault.asp" TargetMode="External"/><Relationship Id="rId63" Type="http://schemas.openxmlformats.org/officeDocument/2006/relationships/hyperlink" Target="https://www.lawinsider.com/clause/material-adverse-change" TargetMode="External"/><Relationship Id="rId7" Type="http://schemas.openxmlformats.org/officeDocument/2006/relationships/hyperlink" Target="http://www.investopedia.com/dictiona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-private" TargetMode="External"/><Relationship Id="rId29" Type="http://schemas.openxmlformats.org/officeDocument/2006/relationships/hyperlink" Target="https://www.icmagroup.org/assets/documents/Regulatory/Repo/ERCC-Guide-to-Best-Practice-December-17-181217.pdf" TargetMode="External"/><Relationship Id="rId11" Type="http://schemas.openxmlformats.org/officeDocument/2006/relationships/hyperlink" Target="https://www.onecle.com/" TargetMode="External"/><Relationship Id="rId24" Type="http://schemas.openxmlformats.org/officeDocument/2006/relationships/hyperlink" Target="https://www.treasurer.ca.gov/chffa/templates/contract.docx" TargetMode="External"/><Relationship Id="rId32" Type="http://schemas.openxmlformats.org/officeDocument/2006/relationships/hyperlink" Target="https://templateagreements.co.uk/" TargetMode="External"/><Relationship Id="rId37" Type="http://schemas.openxmlformats.org/officeDocument/2006/relationships/hyperlink" Target="https://corporatefinanceinstitute.com/resources/knowledge/finance/loan-covenant/" TargetMode="External"/><Relationship Id="rId40" Type="http://schemas.openxmlformats.org/officeDocument/2006/relationships/hyperlink" Target="https://www.investopedia.com/terms/e/event-of-default.asp" TargetMode="External"/><Relationship Id="rId45" Type="http://schemas.openxmlformats.org/officeDocument/2006/relationships/hyperlink" Target="https://www.investopedia.com/terms/c/covenant.asp" TargetMode="External"/><Relationship Id="rId53" Type="http://schemas.openxmlformats.org/officeDocument/2006/relationships/hyperlink" Target="https://openarchive.cbs.dk/bitstream/handle/10398/7727/tamasauskas%20wp%202003.pdf?sequence=1" TargetMode="External"/><Relationship Id="rId58" Type="http://schemas.openxmlformats.org/officeDocument/2006/relationships/hyperlink" Target="https://www.investopedia.com/articles/analyst/112702.asp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uk.practicallaw.thomsonreuters.com/0-107-6824?transitionType=Default&amp;contextData=(sc.Default)" TargetMode="External"/><Relationship Id="rId19" Type="http://schemas.openxmlformats.org/officeDocument/2006/relationships/hyperlink" Target="https://www.belong.org.uk/sites/default/files/attachments/icm-30150635-v1-belong_-_final_prospectus.pdf" TargetMode="External"/><Relationship Id="rId14" Type="http://schemas.openxmlformats.org/officeDocument/2006/relationships/hyperlink" Target="http://documents.worldbank.org/curated/en/491301554821864140/pdf/Issuing-International-Bonds-A-Guidance-Note.pdf" TargetMode="External"/><Relationship Id="rId22" Type="http://schemas.openxmlformats.org/officeDocument/2006/relationships/hyperlink" Target="https://corporatefinanceinstitute.com/resources/knowledge/finance/financial-ratios/" TargetMode="External"/><Relationship Id="rId27" Type="http://schemas.openxmlformats.org/officeDocument/2006/relationships/hyperlink" Target="https://webcache.googleusercontent.com/search?q=cache:3skBm1S5gZMJ:https://dps.mn.gov/divisions/ojp/grants/Documents/SampleFiscal%2520Agent%2520Agreement.doc+&amp;cd=1&amp;hl=en&amp;ct=clnk&amp;gl=uk&amp;client=firefox-b-d" TargetMode="External"/><Relationship Id="rId30" Type="http://schemas.openxmlformats.org/officeDocument/2006/relationships/hyperlink" Target="https://www.icmagroup.org/Regulatory-Policy-and-Market-Practice/brexit-implications-for-icma-members-of-the-uk-vote-to-leave-the-eu/" TargetMode="External"/><Relationship Id="rId35" Type="http://schemas.openxmlformats.org/officeDocument/2006/relationships/hyperlink" Target="https://www.investopedia.com/terms/e/eurodollar.asp" TargetMode="External"/><Relationship Id="rId43" Type="http://schemas.openxmlformats.org/officeDocument/2006/relationships/hyperlink" Target="https://www.contractstandards.com/public/clauses/litigation-representation" TargetMode="External"/><Relationship Id="rId48" Type="http://schemas.openxmlformats.org/officeDocument/2006/relationships/hyperlink" Target="https://www.investopedia.com/terms/n/negativepledgeclause.asp" TargetMode="External"/><Relationship Id="rId56" Type="http://schemas.openxmlformats.org/officeDocument/2006/relationships/hyperlink" Target="https://uk.practicallaw.thomsonreuters.com/1-382-3377?transitionType=Default&amp;contextData=(sc.Default)&amp;firstPage=true" TargetMode="External"/><Relationship Id="rId64" Type="http://schemas.openxmlformats.org/officeDocument/2006/relationships/hyperlink" Target="http://uccstuff.com/e-Presentations/Commitment%20Letters/Other%20Materials/MAC.pdf" TargetMode="External"/><Relationship Id="rId8" Type="http://schemas.openxmlformats.org/officeDocument/2006/relationships/hyperlink" Target="https://moneyweek.com/financial-glossary/" TargetMode="External"/><Relationship Id="rId51" Type="http://schemas.openxmlformats.org/officeDocument/2006/relationships/hyperlink" Target="https://investinganswers.com/dictionary/n/negative-pledge-clau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awinsider.com/" TargetMode="External"/><Relationship Id="rId17" Type="http://schemas.openxmlformats.org/officeDocument/2006/relationships/hyperlink" Target="http://Placement.com/Euro_PP-Note-EN-Jan_2015.pdf" TargetMode="External"/><Relationship Id="rId25" Type="http://schemas.openxmlformats.org/officeDocument/2006/relationships/hyperlink" Target="https://contracts.onecle.com/etsy/goldman-underwriting-2015.shtml" TargetMode="External"/><Relationship Id="rId33" Type="http://schemas.openxmlformats.org/officeDocument/2006/relationships/hyperlink" Target="https://www.slaughterandmay.com/media/2536372/the-act-borrowers-guide-to-the-lmas-investment-grade-agreements.pdf" TargetMode="External"/><Relationship Id="rId38" Type="http://schemas.openxmlformats.org/officeDocument/2006/relationships/hyperlink" Target="http://www.mondaq.com/Nigeria/x/730726/charges+mortgages+indemnities/Representations+Covenants+And+Events+Of+Default+Understanding+The+Basics+Of+Loan+Agreements" TargetMode="External"/><Relationship Id="rId46" Type="http://schemas.openxmlformats.org/officeDocument/2006/relationships/hyperlink" Target="https://uk.practicallaw.thomsonreuters.com/2-383-3168?transitionType=Default&amp;contextData=(sc.Default)&amp;view=hidealldraftingnotes" TargetMode="External"/><Relationship Id="rId59" Type="http://schemas.openxmlformats.org/officeDocument/2006/relationships/hyperlink" Target="https://www.lexology.com/library/detail.aspx?g=ab2253db-a218-4104-9866-611bdd69321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myaccountingcourse.com/financial-ratios" TargetMode="External"/><Relationship Id="rId41" Type="http://schemas.openxmlformats.org/officeDocument/2006/relationships/hyperlink" Target="https://www.investopedia.com/terms/l/litigation-risk.asp" TargetMode="External"/><Relationship Id="rId54" Type="http://schemas.openxmlformats.org/officeDocument/2006/relationships/hyperlink" Target="https://www.lawinsider.com/clause/negative-pledge" TargetMode="External"/><Relationship Id="rId62" Type="http://schemas.openxmlformats.org/officeDocument/2006/relationships/hyperlink" Target="https://gowlingwlg.com/en/insights-resources/articles/2016/a-brief-overview-of-material-adverse-change-claus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cmagroup.org/Regulatory-Policy-and-Market-Practice/Primary-Markets/ipma-handbook-home/" TargetMode="External"/><Relationship Id="rId15" Type="http://schemas.openxmlformats.org/officeDocument/2006/relationships/hyperlink" Target="http://scholarship.law.unc.edu/cgi/viewcontent.cgi?article=1339&amp;context=ncilj" TargetMode="External"/><Relationship Id="rId23" Type="http://schemas.openxmlformats.org/officeDocument/2006/relationships/hyperlink" Target="https://www.sec.gov/Archives/edgar/data/276209/000095012304006017/y97137exv4w18.htm" TargetMode="External"/><Relationship Id="rId28" Type="http://schemas.openxmlformats.org/officeDocument/2006/relationships/hyperlink" Target="http://www.steinhoffinternational.com/downloads/2017/Attachment-3.pdf" TargetMode="External"/><Relationship Id="rId36" Type="http://schemas.openxmlformats.org/officeDocument/2006/relationships/hyperlink" Target="https://www.investopedia.com/terms/c/covenant.asp" TargetMode="External"/><Relationship Id="rId49" Type="http://schemas.openxmlformats.org/officeDocument/2006/relationships/hyperlink" Target="https://www.lawteacher.net/free-law-essays/commercial-law/pari-passu-clause-and-negative-pledge-commercial-law-essay.php" TargetMode="External"/><Relationship Id="rId57" Type="http://schemas.openxmlformats.org/officeDocument/2006/relationships/hyperlink" Target="https://www.lawinsider.com/clause/cross-default" TargetMode="External"/><Relationship Id="rId10" Type="http://schemas.openxmlformats.org/officeDocument/2006/relationships/hyperlink" Target="https://moneyweek.com/financial-glossary/" TargetMode="External"/><Relationship Id="rId31" Type="http://schemas.openxmlformats.org/officeDocument/2006/relationships/hyperlink" Target="https://www.lawdepot.co.uk/" TargetMode="External"/><Relationship Id="rId44" Type="http://schemas.openxmlformats.org/officeDocument/2006/relationships/hyperlink" Target="https://uk.practicallaw.thomsonreuters.com/7-525-8053?transitionType=Default&amp;contextData=(sc.Default)&amp;firstPage=true" TargetMode="External"/><Relationship Id="rId52" Type="http://schemas.openxmlformats.org/officeDocument/2006/relationships/hyperlink" Target="https://www.jstor.org/stable/24866901?seq=1" TargetMode="External"/><Relationship Id="rId60" Type="http://schemas.openxmlformats.org/officeDocument/2006/relationships/hyperlink" Target="https://www.divestopedia.com/definition/4954/material-adverse-change-mac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inance-for-non-financials.com/top-100-terms-alphabethically" TargetMode="External"/><Relationship Id="rId13" Type="http://schemas.openxmlformats.org/officeDocument/2006/relationships/hyperlink" Target="http://www.ernestborel.ch/pdf/inspection/019_Material_contract_c__Subscription_agreement_dated_5_January_2017_in_relation_to_the_Convertible_Bonds.pdf" TargetMode="External"/><Relationship Id="rId18" Type="http://schemas.openxmlformats.org/officeDocument/2006/relationships/hyperlink" Target="https://www.accountancyeurope.eu/wp-content/uploads/170609-Model-Simplified-SME-Prospectus.pdf" TargetMode="External"/><Relationship Id="rId39" Type="http://schemas.openxmlformats.org/officeDocument/2006/relationships/hyperlink" Target="https://www.investopedia.com/terms/m/misrepresentation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 Walker</cp:lastModifiedBy>
  <cp:revision>2</cp:revision>
  <dcterms:created xsi:type="dcterms:W3CDTF">2021-09-11T08:07:00Z</dcterms:created>
  <dcterms:modified xsi:type="dcterms:W3CDTF">2021-09-11T08:07:00Z</dcterms:modified>
</cp:coreProperties>
</file>