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80CFF" w14:textId="77777777" w:rsidR="00102501" w:rsidRPr="00102501" w:rsidRDefault="00102501" w:rsidP="00102501">
      <w:pPr>
        <w:spacing w:after="0" w:line="240" w:lineRule="auto"/>
        <w:textAlignment w:val="baseline"/>
        <w:rPr>
          <w:rFonts w:ascii="Segoe UI" w:eastAsia="Times New Roman" w:hAnsi="Segoe UI" w:cs="Segoe UI"/>
          <w:color w:val="0F4761"/>
          <w:kern w:val="0"/>
          <w:sz w:val="18"/>
          <w:szCs w:val="18"/>
          <w:lang w:eastAsia="en-GB"/>
          <w14:ligatures w14:val="none"/>
        </w:rPr>
      </w:pPr>
      <w:r w:rsidRPr="00102501">
        <w:rPr>
          <w:rFonts w:ascii="Aptos Display" w:eastAsia="Times New Roman" w:hAnsi="Aptos Display" w:cs="Segoe UI"/>
          <w:color w:val="0F4761"/>
          <w:kern w:val="0"/>
          <w:sz w:val="32"/>
          <w:szCs w:val="32"/>
          <w:lang w:eastAsia="en-GB"/>
          <w14:ligatures w14:val="none"/>
        </w:rPr>
        <w:t> </w:t>
      </w:r>
    </w:p>
    <w:p w14:paraId="4B47989C" w14:textId="77777777" w:rsidR="00102501" w:rsidRPr="00102501" w:rsidRDefault="00102501" w:rsidP="00102501">
      <w:pPr>
        <w:spacing w:after="0" w:line="240" w:lineRule="auto"/>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color w:val="FFFFFF"/>
          <w:kern w:val="0"/>
          <w:sz w:val="24"/>
          <w:szCs w:val="24"/>
          <w:lang w:eastAsia="en-GB"/>
          <w14:ligatures w14:val="none"/>
        </w:rPr>
        <w:t>International Energy Law and Ethics </w:t>
      </w:r>
    </w:p>
    <w:p w14:paraId="14B669D2" w14:textId="2AA175CE" w:rsidR="00102501" w:rsidRPr="00102501" w:rsidRDefault="00102501" w:rsidP="00102501">
      <w:pPr>
        <w:spacing w:after="0" w:line="240" w:lineRule="auto"/>
        <w:textAlignment w:val="baseline"/>
        <w:rPr>
          <w:rFonts w:ascii="Segoe UI" w:eastAsia="Times New Roman" w:hAnsi="Segoe UI" w:cs="Segoe UI"/>
          <w:kern w:val="0"/>
          <w:sz w:val="18"/>
          <w:szCs w:val="18"/>
          <w:lang w:eastAsia="en-GB"/>
          <w14:ligatures w14:val="none"/>
        </w:rPr>
      </w:pPr>
      <w:r w:rsidRPr="00102501">
        <w:rPr>
          <w:rFonts w:ascii="Segoe UI" w:eastAsia="Times New Roman" w:hAnsi="Segoe UI" w:cs="Segoe UI"/>
          <w:noProof/>
          <w:kern w:val="0"/>
          <w:sz w:val="18"/>
          <w:szCs w:val="18"/>
          <w:lang w:eastAsia="en-GB"/>
          <w14:ligatures w14:val="none"/>
        </w:rPr>
        <w:drawing>
          <wp:inline distT="0" distB="0" distL="0" distR="0" wp14:anchorId="1E7468E0" wp14:editId="4D0EE850">
            <wp:extent cx="4876800" cy="1295400"/>
            <wp:effectExtent l="0" t="0" r="0" b="0"/>
            <wp:docPr id="695412261" name="Picture 1" descr="qm logo larg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 logo large 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6800" cy="1295400"/>
                    </a:xfrm>
                    <a:prstGeom prst="rect">
                      <a:avLst/>
                    </a:prstGeom>
                    <a:noFill/>
                    <a:ln>
                      <a:noFill/>
                    </a:ln>
                  </pic:spPr>
                </pic:pic>
              </a:graphicData>
            </a:graphic>
          </wp:inline>
        </w:drawing>
      </w:r>
      <w:r w:rsidRPr="00102501">
        <w:rPr>
          <w:rFonts w:ascii="Aptos" w:eastAsia="Times New Roman" w:hAnsi="Aptos" w:cs="Segoe UI"/>
          <w:color w:val="FFFFFF"/>
          <w:kern w:val="0"/>
          <w:sz w:val="24"/>
          <w:szCs w:val="24"/>
          <w:lang w:eastAsia="en-GB"/>
          <w14:ligatures w14:val="none"/>
        </w:rPr>
        <w:t> </w:t>
      </w:r>
    </w:p>
    <w:p w14:paraId="35066C44" w14:textId="77777777" w:rsidR="00102501" w:rsidRPr="00102501" w:rsidRDefault="00102501" w:rsidP="00102501">
      <w:pPr>
        <w:spacing w:after="0" w:line="240" w:lineRule="auto"/>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kern w:val="0"/>
          <w:sz w:val="24"/>
          <w:szCs w:val="24"/>
          <w:lang w:eastAsia="en-GB"/>
          <w14:ligatures w14:val="none"/>
        </w:rPr>
        <w:t> </w:t>
      </w:r>
    </w:p>
    <w:p w14:paraId="52743169" w14:textId="77777777" w:rsidR="00102501" w:rsidRPr="00102501" w:rsidRDefault="00102501" w:rsidP="00102501">
      <w:pPr>
        <w:spacing w:after="0" w:line="240" w:lineRule="auto"/>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kern w:val="0"/>
          <w:sz w:val="24"/>
          <w:szCs w:val="24"/>
          <w:lang w:eastAsia="en-GB"/>
          <w14:ligatures w14:val="none"/>
        </w:rPr>
        <w:t> </w:t>
      </w:r>
    </w:p>
    <w:p w14:paraId="4E9878A3" w14:textId="77777777" w:rsidR="00102501" w:rsidRPr="00102501" w:rsidRDefault="00102501" w:rsidP="00102501">
      <w:pPr>
        <w:spacing w:after="0" w:line="240" w:lineRule="auto"/>
        <w:jc w:val="center"/>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b/>
          <w:bCs/>
          <w:kern w:val="0"/>
          <w:sz w:val="28"/>
          <w:szCs w:val="28"/>
          <w:u w:val="single"/>
          <w:lang w:eastAsia="en-GB"/>
          <w14:ligatures w14:val="none"/>
        </w:rPr>
        <w:t>SCHOOL OF LAW 2024-2025: LLM MODULE SYLLABUS</w:t>
      </w:r>
      <w:r w:rsidRPr="00102501">
        <w:rPr>
          <w:rFonts w:ascii="Aptos" w:eastAsia="Times New Roman" w:hAnsi="Aptos" w:cs="Segoe UI"/>
          <w:kern w:val="0"/>
          <w:sz w:val="28"/>
          <w:szCs w:val="28"/>
          <w:lang w:eastAsia="en-GB"/>
          <w14:ligatures w14:val="none"/>
        </w:rPr>
        <w:t> </w:t>
      </w:r>
    </w:p>
    <w:p w14:paraId="63CB8424" w14:textId="3B9CCDD8" w:rsidR="1F615556" w:rsidRDefault="1F615556" w:rsidP="01E8A4F0">
      <w:pPr>
        <w:jc w:val="center"/>
        <w:rPr>
          <w:rFonts w:ascii="Aptos" w:eastAsia="Aptos" w:hAnsi="Aptos" w:cs="Aptos"/>
          <w:color w:val="000000" w:themeColor="text1"/>
          <w:sz w:val="24"/>
          <w:szCs w:val="24"/>
        </w:rPr>
      </w:pPr>
      <w:r w:rsidRPr="01E8A4F0">
        <w:rPr>
          <w:rFonts w:ascii="Aptos" w:eastAsia="Aptos" w:hAnsi="Aptos" w:cs="Aptos"/>
          <w:color w:val="000000" w:themeColor="text1"/>
          <w:sz w:val="24"/>
          <w:szCs w:val="24"/>
        </w:rPr>
        <w:t xml:space="preserve">Teaching in A24 and B24 is in two 5-week blocks with study week between them. </w:t>
      </w:r>
    </w:p>
    <w:p w14:paraId="6AD60B08" w14:textId="7AE5C1CE" w:rsidR="1F615556" w:rsidRDefault="1F615556" w:rsidP="01E8A4F0">
      <w:pPr>
        <w:jc w:val="center"/>
        <w:rPr>
          <w:rFonts w:ascii="Aptos" w:eastAsia="Aptos" w:hAnsi="Aptos" w:cs="Aptos"/>
          <w:color w:val="000000" w:themeColor="text1"/>
          <w:sz w:val="24"/>
          <w:szCs w:val="24"/>
        </w:rPr>
      </w:pPr>
      <w:r w:rsidRPr="01E8A4F0">
        <w:rPr>
          <w:rFonts w:ascii="Aptos" w:eastAsia="Aptos" w:hAnsi="Aptos" w:cs="Aptos"/>
          <w:color w:val="000000" w:themeColor="text1"/>
          <w:sz w:val="24"/>
          <w:szCs w:val="24"/>
        </w:rPr>
        <w:t xml:space="preserve">30 credits (10 weeks): Single semester. </w:t>
      </w:r>
    </w:p>
    <w:p w14:paraId="3D2933DF" w14:textId="0DAA222F" w:rsidR="1F615556" w:rsidRDefault="1F615556" w:rsidP="01E8A4F0">
      <w:pPr>
        <w:jc w:val="center"/>
        <w:rPr>
          <w:rFonts w:ascii="Aptos" w:eastAsia="Aptos" w:hAnsi="Aptos" w:cs="Aptos"/>
          <w:color w:val="000000" w:themeColor="text1"/>
          <w:sz w:val="24"/>
          <w:szCs w:val="24"/>
        </w:rPr>
      </w:pPr>
      <w:r w:rsidRPr="01E8A4F0">
        <w:rPr>
          <w:rFonts w:ascii="Aptos" w:eastAsia="Aptos" w:hAnsi="Aptos" w:cs="Aptos"/>
          <w:color w:val="000000" w:themeColor="text1"/>
          <w:sz w:val="24"/>
          <w:szCs w:val="24"/>
        </w:rPr>
        <w:t>15 credits: Semester A24– Blocks A or B (5 weeks).</w:t>
      </w:r>
    </w:p>
    <w:p w14:paraId="00484B8F" w14:textId="0DE0F09C" w:rsidR="1F615556" w:rsidRDefault="1F615556" w:rsidP="01E8A4F0">
      <w:pPr>
        <w:jc w:val="center"/>
        <w:rPr>
          <w:rFonts w:ascii="Aptos" w:eastAsia="Aptos" w:hAnsi="Aptos" w:cs="Aptos"/>
          <w:color w:val="000000" w:themeColor="text1"/>
          <w:sz w:val="24"/>
          <w:szCs w:val="24"/>
        </w:rPr>
      </w:pPr>
      <w:r w:rsidRPr="01E8A4F0">
        <w:rPr>
          <w:rFonts w:ascii="Aptos" w:eastAsia="Aptos" w:hAnsi="Aptos" w:cs="Aptos"/>
          <w:color w:val="000000" w:themeColor="text1"/>
          <w:sz w:val="24"/>
          <w:szCs w:val="24"/>
        </w:rPr>
        <w:t xml:space="preserve">       Semester B24 - Blocks C or D (5 weeks). </w:t>
      </w:r>
    </w:p>
    <w:p w14:paraId="177AB6F6" w14:textId="68C0BF87" w:rsidR="1F615556" w:rsidRDefault="1F615556" w:rsidP="01E8A4F0">
      <w:pPr>
        <w:jc w:val="center"/>
        <w:rPr>
          <w:rFonts w:ascii="Aptos" w:eastAsia="Aptos" w:hAnsi="Aptos" w:cs="Aptos"/>
          <w:color w:val="000000" w:themeColor="text1"/>
          <w:sz w:val="24"/>
          <w:szCs w:val="24"/>
        </w:rPr>
      </w:pPr>
      <w:r w:rsidRPr="01E8A4F0">
        <w:rPr>
          <w:rFonts w:ascii="Aptos" w:eastAsia="Aptos" w:hAnsi="Aptos" w:cs="Aptos"/>
          <w:color w:val="000000" w:themeColor="text1"/>
          <w:sz w:val="24"/>
          <w:szCs w:val="24"/>
        </w:rPr>
        <w:t>Study Week falls within the two blocks (limited teaching/events/tutorials etc.).</w:t>
      </w:r>
    </w:p>
    <w:p w14:paraId="00542B4C" w14:textId="6EFAB669" w:rsidR="1F615556" w:rsidRDefault="1F615556" w:rsidP="01E8A4F0">
      <w:pPr>
        <w:jc w:val="center"/>
        <w:rPr>
          <w:rFonts w:ascii="Aptos" w:eastAsia="Aptos" w:hAnsi="Aptos" w:cs="Aptos"/>
          <w:color w:val="000000" w:themeColor="text1"/>
          <w:sz w:val="24"/>
          <w:szCs w:val="24"/>
        </w:rPr>
      </w:pPr>
      <w:r w:rsidRPr="01E8A4F0">
        <w:rPr>
          <w:rFonts w:ascii="Aptos" w:eastAsia="Aptos" w:hAnsi="Aptos" w:cs="Aptos"/>
          <w:color w:val="000000" w:themeColor="text1"/>
          <w:sz w:val="24"/>
          <w:szCs w:val="24"/>
        </w:rPr>
        <w:t>Semester C24 – 5-week block only (15 credits only).</w:t>
      </w:r>
    </w:p>
    <w:p w14:paraId="0B9973B9" w14:textId="187D6AFE" w:rsidR="01E8A4F0" w:rsidRDefault="01E8A4F0" w:rsidP="01E8A4F0">
      <w:pPr>
        <w:spacing w:after="0" w:line="240" w:lineRule="auto"/>
        <w:jc w:val="center"/>
        <w:rPr>
          <w:rFonts w:ascii="Aptos" w:eastAsia="Times New Roman" w:hAnsi="Aptos" w:cs="Segoe UI"/>
          <w:sz w:val="28"/>
          <w:szCs w:val="28"/>
          <w:lang w:eastAsia="en-GB"/>
        </w:rPr>
      </w:pPr>
    </w:p>
    <w:p w14:paraId="5DE1107B" w14:textId="77777777" w:rsidR="00102501" w:rsidRPr="00102501" w:rsidRDefault="00102501" w:rsidP="00102501">
      <w:pPr>
        <w:spacing w:after="0" w:line="240" w:lineRule="auto"/>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21"/>
        <w:gridCol w:w="4589"/>
      </w:tblGrid>
      <w:tr w:rsidR="00102501" w:rsidRPr="00102501" w14:paraId="36032277" w14:textId="77777777" w:rsidTr="31D8BCD3">
        <w:trPr>
          <w:trHeight w:val="330"/>
        </w:trPr>
        <w:tc>
          <w:tcPr>
            <w:tcW w:w="49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1E421F1E" w14:textId="77777777" w:rsidR="00102501" w:rsidRPr="00102501" w:rsidRDefault="00102501" w:rsidP="001025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102501">
              <w:rPr>
                <w:rFonts w:ascii="Aptos" w:eastAsia="Times New Roman" w:hAnsi="Aptos" w:cs="Times New Roman"/>
                <w:b/>
                <w:bCs/>
                <w:kern w:val="0"/>
                <w:sz w:val="24"/>
                <w:szCs w:val="24"/>
                <w:lang w:eastAsia="en-GB"/>
                <w14:ligatures w14:val="none"/>
              </w:rPr>
              <w:t>Module Code:</w:t>
            </w:r>
            <w:r w:rsidRPr="00102501">
              <w:rPr>
                <w:rFonts w:ascii="Aptos" w:eastAsia="Times New Roman" w:hAnsi="Aptos" w:cs="Times New Roman"/>
                <w:kern w:val="0"/>
                <w:sz w:val="24"/>
                <w:szCs w:val="24"/>
                <w:lang w:eastAsia="en-GB"/>
                <w14:ligatures w14:val="none"/>
              </w:rPr>
              <w:t> </w:t>
            </w:r>
          </w:p>
        </w:tc>
        <w:tc>
          <w:tcPr>
            <w:tcW w:w="493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69B092F8" w14:textId="77777777" w:rsidR="00102501" w:rsidRPr="00102501" w:rsidRDefault="00102501" w:rsidP="31D8BCD3">
            <w:pPr>
              <w:spacing w:after="0" w:line="240" w:lineRule="auto"/>
              <w:textAlignment w:val="baseline"/>
              <w:rPr>
                <w:rFonts w:eastAsiaTheme="minorEastAsia"/>
                <w:kern w:val="0"/>
                <w:sz w:val="24"/>
                <w:szCs w:val="24"/>
                <w:lang w:eastAsia="en-GB"/>
                <w14:ligatures w14:val="none"/>
              </w:rPr>
            </w:pPr>
            <w:r w:rsidRPr="31D8BCD3">
              <w:rPr>
                <w:rFonts w:eastAsiaTheme="minorEastAsia"/>
                <w:kern w:val="0"/>
                <w:sz w:val="24"/>
                <w:szCs w:val="24"/>
                <w:lang w:eastAsia="en-GB"/>
                <w14:ligatures w14:val="none"/>
              </w:rPr>
              <w:t>SOLM157 </w:t>
            </w:r>
          </w:p>
        </w:tc>
      </w:tr>
      <w:tr w:rsidR="00102501" w:rsidRPr="00102501" w14:paraId="7ECA10D3" w14:textId="77777777" w:rsidTr="31D8BCD3">
        <w:trPr>
          <w:trHeight w:val="435"/>
        </w:trPr>
        <w:tc>
          <w:tcPr>
            <w:tcW w:w="49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314DF810" w14:textId="77777777" w:rsidR="00102501" w:rsidRPr="00102501" w:rsidRDefault="00102501" w:rsidP="00102501">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102501">
              <w:rPr>
                <w:rFonts w:ascii="Aptos" w:eastAsia="Times New Roman" w:hAnsi="Aptos" w:cs="Times New Roman"/>
                <w:b/>
                <w:bCs/>
                <w:kern w:val="0"/>
                <w:sz w:val="24"/>
                <w:szCs w:val="24"/>
                <w:lang w:eastAsia="en-GB"/>
                <w14:ligatures w14:val="none"/>
              </w:rPr>
              <w:t>Module Title:</w:t>
            </w:r>
            <w:r w:rsidRPr="00102501">
              <w:rPr>
                <w:rFonts w:ascii="Aptos" w:eastAsia="Times New Roman" w:hAnsi="Aptos" w:cs="Times New Roman"/>
                <w:kern w:val="0"/>
                <w:sz w:val="24"/>
                <w:szCs w:val="24"/>
                <w:lang w:eastAsia="en-GB"/>
                <w14:ligatures w14:val="none"/>
              </w:rPr>
              <w:t> </w:t>
            </w:r>
          </w:p>
        </w:tc>
        <w:tc>
          <w:tcPr>
            <w:tcW w:w="493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17324692" w14:textId="77777777" w:rsidR="00102501" w:rsidRPr="00102501" w:rsidRDefault="00102501" w:rsidP="31D8BCD3">
            <w:pPr>
              <w:spacing w:after="0" w:line="240" w:lineRule="auto"/>
              <w:textAlignment w:val="baseline"/>
              <w:rPr>
                <w:rFonts w:eastAsiaTheme="minorEastAsia"/>
                <w:kern w:val="0"/>
                <w:sz w:val="24"/>
                <w:szCs w:val="24"/>
                <w:lang w:eastAsia="en-GB"/>
                <w14:ligatures w14:val="none"/>
              </w:rPr>
            </w:pPr>
            <w:r w:rsidRPr="31D8BCD3">
              <w:rPr>
                <w:rFonts w:eastAsiaTheme="minorEastAsia"/>
                <w:kern w:val="0"/>
                <w:sz w:val="24"/>
                <w:szCs w:val="24"/>
                <w:lang w:eastAsia="en-GB"/>
                <w14:ligatures w14:val="none"/>
              </w:rPr>
              <w:t>International Energy Law and Ethics </w:t>
            </w:r>
          </w:p>
        </w:tc>
      </w:tr>
      <w:tr w:rsidR="00102501" w:rsidRPr="00102501" w14:paraId="5AD51EC7" w14:textId="77777777" w:rsidTr="31D8BCD3">
        <w:trPr>
          <w:trHeight w:val="330"/>
        </w:trPr>
        <w:tc>
          <w:tcPr>
            <w:tcW w:w="49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28F45AED" w14:textId="77777777" w:rsidR="00102501" w:rsidRPr="00102501" w:rsidRDefault="00102501" w:rsidP="00102501">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102501">
              <w:rPr>
                <w:rFonts w:ascii="Aptos" w:eastAsia="Times New Roman" w:hAnsi="Aptos" w:cs="Times New Roman"/>
                <w:b/>
                <w:bCs/>
                <w:kern w:val="0"/>
                <w:sz w:val="24"/>
                <w:szCs w:val="24"/>
                <w:lang w:eastAsia="en-GB"/>
                <w14:ligatures w14:val="none"/>
              </w:rPr>
              <w:t>Number of Credits</w:t>
            </w:r>
            <w:r w:rsidRPr="00102501">
              <w:rPr>
                <w:rFonts w:ascii="Aptos" w:eastAsia="Times New Roman" w:hAnsi="Aptos" w:cs="Times New Roman"/>
                <w:kern w:val="0"/>
                <w:sz w:val="24"/>
                <w:szCs w:val="24"/>
                <w:lang w:eastAsia="en-GB"/>
                <w14:ligatures w14:val="none"/>
              </w:rPr>
              <w:t> </w:t>
            </w:r>
          </w:p>
        </w:tc>
        <w:tc>
          <w:tcPr>
            <w:tcW w:w="493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4150FBB5" w14:textId="77777777" w:rsidR="00102501" w:rsidRPr="00102501" w:rsidRDefault="00102501" w:rsidP="31D8BCD3">
            <w:pPr>
              <w:spacing w:after="0" w:line="240" w:lineRule="auto"/>
              <w:textAlignment w:val="baseline"/>
              <w:rPr>
                <w:rFonts w:eastAsiaTheme="minorEastAsia"/>
                <w:kern w:val="0"/>
                <w:sz w:val="24"/>
                <w:szCs w:val="24"/>
                <w:lang w:eastAsia="en-GB"/>
                <w14:ligatures w14:val="none"/>
              </w:rPr>
            </w:pPr>
            <w:r w:rsidRPr="31D8BCD3">
              <w:rPr>
                <w:rFonts w:eastAsiaTheme="minorEastAsia"/>
                <w:kern w:val="0"/>
                <w:sz w:val="24"/>
                <w:szCs w:val="24"/>
                <w:lang w:eastAsia="en-GB"/>
                <w14:ligatures w14:val="none"/>
              </w:rPr>
              <w:t>15 </w:t>
            </w:r>
          </w:p>
        </w:tc>
      </w:tr>
      <w:tr w:rsidR="00102501" w:rsidRPr="00102501" w14:paraId="0948BC03" w14:textId="77777777" w:rsidTr="31D8BCD3">
        <w:trPr>
          <w:trHeight w:val="330"/>
        </w:trPr>
        <w:tc>
          <w:tcPr>
            <w:tcW w:w="49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3D0A91D5" w14:textId="77777777" w:rsidR="00102501" w:rsidRPr="00102501" w:rsidRDefault="00102501" w:rsidP="00102501">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102501">
              <w:rPr>
                <w:rFonts w:ascii="Aptos" w:eastAsia="Times New Roman" w:hAnsi="Aptos" w:cs="Times New Roman"/>
                <w:b/>
                <w:bCs/>
                <w:kern w:val="0"/>
                <w:sz w:val="24"/>
                <w:szCs w:val="24"/>
                <w:lang w:eastAsia="en-GB"/>
                <w14:ligatures w14:val="none"/>
              </w:rPr>
              <w:t>Semester and Block Taught:</w:t>
            </w:r>
            <w:r w:rsidRPr="00102501">
              <w:rPr>
                <w:rFonts w:ascii="Aptos" w:eastAsia="Times New Roman" w:hAnsi="Aptos" w:cs="Times New Roman"/>
                <w:kern w:val="0"/>
                <w:sz w:val="24"/>
                <w:szCs w:val="24"/>
                <w:lang w:eastAsia="en-GB"/>
                <w14:ligatures w14:val="none"/>
              </w:rPr>
              <w:t> </w:t>
            </w:r>
          </w:p>
        </w:tc>
        <w:tc>
          <w:tcPr>
            <w:tcW w:w="493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5989748A" w14:textId="26846D59" w:rsidR="00102501" w:rsidRPr="00102501" w:rsidRDefault="00102501" w:rsidP="31D8BCD3">
            <w:pPr>
              <w:spacing w:after="0" w:line="240" w:lineRule="auto"/>
              <w:textAlignment w:val="baseline"/>
              <w:rPr>
                <w:rFonts w:eastAsiaTheme="minorEastAsia"/>
                <w:kern w:val="0"/>
                <w:sz w:val="24"/>
                <w:szCs w:val="24"/>
                <w:lang w:eastAsia="en-GB"/>
                <w14:ligatures w14:val="none"/>
              </w:rPr>
            </w:pPr>
            <w:r w:rsidRPr="31D8BCD3">
              <w:rPr>
                <w:rFonts w:eastAsiaTheme="minorEastAsia"/>
                <w:b/>
                <w:bCs/>
                <w:i/>
                <w:iCs/>
                <w:kern w:val="0"/>
                <w:sz w:val="24"/>
                <w:szCs w:val="24"/>
                <w:lang w:eastAsia="en-GB"/>
                <w14:ligatures w14:val="none"/>
              </w:rPr>
              <w:t>Semester:</w:t>
            </w:r>
            <w:r w:rsidRPr="31D8BCD3">
              <w:rPr>
                <w:rFonts w:eastAsiaTheme="minorEastAsia"/>
                <w:i/>
                <w:iCs/>
                <w:kern w:val="0"/>
                <w:sz w:val="24"/>
                <w:szCs w:val="24"/>
                <w:lang w:eastAsia="en-GB"/>
                <w14:ligatures w14:val="none"/>
              </w:rPr>
              <w:t xml:space="preserve">  1          </w:t>
            </w:r>
            <w:r w:rsidRPr="31D8BCD3">
              <w:rPr>
                <w:rFonts w:eastAsiaTheme="minorEastAsia"/>
                <w:b/>
                <w:bCs/>
                <w:i/>
                <w:iCs/>
                <w:kern w:val="0"/>
                <w:sz w:val="24"/>
                <w:szCs w:val="24"/>
                <w:lang w:eastAsia="en-GB"/>
                <w14:ligatures w14:val="none"/>
              </w:rPr>
              <w:t>Block</w:t>
            </w:r>
            <w:r w:rsidRPr="31D8BCD3">
              <w:rPr>
                <w:rFonts w:eastAsiaTheme="minorEastAsia"/>
                <w:b/>
                <w:bCs/>
                <w:i/>
                <w:iCs/>
                <w:color w:val="000000"/>
                <w:kern w:val="0"/>
                <w:sz w:val="24"/>
                <w:szCs w:val="24"/>
                <w:lang w:eastAsia="en-GB"/>
                <w14:ligatures w14:val="none"/>
              </w:rPr>
              <w:t>:</w:t>
            </w:r>
            <w:r w:rsidRPr="31D8BCD3">
              <w:rPr>
                <w:rFonts w:eastAsiaTheme="minorEastAsia"/>
                <w:kern w:val="0"/>
                <w:sz w:val="24"/>
                <w:szCs w:val="24"/>
                <w:lang w:eastAsia="en-GB"/>
                <w14:ligatures w14:val="none"/>
              </w:rPr>
              <w:t xml:space="preserve"> </w:t>
            </w:r>
            <w:r w:rsidR="78C2824A" w:rsidRPr="31D8BCD3">
              <w:rPr>
                <w:rFonts w:eastAsiaTheme="minorEastAsia"/>
                <w:b/>
                <w:bCs/>
                <w:i/>
                <w:iCs/>
                <w:kern w:val="0"/>
                <w:sz w:val="24"/>
                <w:szCs w:val="24"/>
                <w:lang w:eastAsia="en-GB"/>
                <w14:ligatures w14:val="none"/>
              </w:rPr>
              <w:t>B</w:t>
            </w:r>
          </w:p>
        </w:tc>
      </w:tr>
      <w:tr w:rsidR="00102501" w:rsidRPr="00102501" w14:paraId="475EA47D" w14:textId="77777777" w:rsidTr="31D8BCD3">
        <w:trPr>
          <w:trHeight w:val="915"/>
        </w:trPr>
        <w:tc>
          <w:tcPr>
            <w:tcW w:w="49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46616574" w14:textId="77777777" w:rsidR="00102501" w:rsidRPr="00102501" w:rsidRDefault="00102501" w:rsidP="00102501">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102501">
              <w:rPr>
                <w:rFonts w:ascii="Aptos" w:eastAsia="Times New Roman" w:hAnsi="Aptos" w:cs="Times New Roman"/>
                <w:b/>
                <w:bCs/>
                <w:kern w:val="0"/>
                <w:sz w:val="24"/>
                <w:szCs w:val="24"/>
                <w:lang w:eastAsia="en-GB"/>
                <w14:ligatures w14:val="none"/>
              </w:rPr>
              <w:t>Module Convenor:</w:t>
            </w:r>
            <w:r w:rsidRPr="00102501">
              <w:rPr>
                <w:rFonts w:ascii="Aptos" w:eastAsia="Times New Roman" w:hAnsi="Aptos" w:cs="Times New Roman"/>
                <w:kern w:val="0"/>
                <w:sz w:val="24"/>
                <w:szCs w:val="24"/>
                <w:lang w:eastAsia="en-GB"/>
                <w14:ligatures w14:val="none"/>
              </w:rPr>
              <w:t> </w:t>
            </w:r>
          </w:p>
        </w:tc>
        <w:tc>
          <w:tcPr>
            <w:tcW w:w="493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217DECFB" w14:textId="161548AC" w:rsidR="00102501" w:rsidRPr="00102501" w:rsidRDefault="7BDBED3B" w:rsidP="31D8BCD3">
            <w:pPr>
              <w:spacing w:after="0" w:line="240" w:lineRule="auto"/>
              <w:textAlignment w:val="baseline"/>
              <w:rPr>
                <w:rFonts w:eastAsiaTheme="minorEastAsia"/>
                <w:kern w:val="0"/>
                <w:sz w:val="24"/>
                <w:szCs w:val="24"/>
                <w:lang w:eastAsia="en-GB"/>
                <w14:ligatures w14:val="none"/>
              </w:rPr>
            </w:pPr>
            <w:r w:rsidRPr="31D8BCD3">
              <w:rPr>
                <w:rFonts w:eastAsiaTheme="minorEastAsia"/>
                <w:i/>
                <w:iCs/>
                <w:kern w:val="0"/>
                <w:sz w:val="24"/>
                <w:szCs w:val="24"/>
                <w:lang w:eastAsia="en-GB"/>
                <w14:ligatures w14:val="none"/>
              </w:rPr>
              <w:t xml:space="preserve"> </w:t>
            </w:r>
            <w:r w:rsidR="3E87C3E3" w:rsidRPr="31D8BCD3">
              <w:rPr>
                <w:rFonts w:eastAsiaTheme="minorEastAsia"/>
                <w:i/>
                <w:iCs/>
                <w:kern w:val="0"/>
                <w:sz w:val="24"/>
                <w:szCs w:val="24"/>
                <w:lang w:eastAsia="en-GB"/>
                <w14:ligatures w14:val="none"/>
              </w:rPr>
              <w:t>Dr</w:t>
            </w:r>
            <w:r w:rsidR="00102501" w:rsidRPr="31D8BCD3">
              <w:rPr>
                <w:rFonts w:eastAsiaTheme="minorEastAsia"/>
                <w:i/>
                <w:iCs/>
                <w:kern w:val="0"/>
                <w:sz w:val="24"/>
                <w:szCs w:val="24"/>
                <w:lang w:eastAsia="en-GB"/>
                <w14:ligatures w14:val="none"/>
              </w:rPr>
              <w:t xml:space="preserve"> Tibisay Morgandi</w:t>
            </w:r>
            <w:r w:rsidR="00102501" w:rsidRPr="31D8BCD3">
              <w:rPr>
                <w:rFonts w:eastAsiaTheme="minorEastAsia"/>
                <w:kern w:val="0"/>
                <w:sz w:val="24"/>
                <w:szCs w:val="24"/>
                <w:lang w:eastAsia="en-GB"/>
                <w14:ligatures w14:val="none"/>
              </w:rPr>
              <w:t> </w:t>
            </w:r>
          </w:p>
          <w:p w14:paraId="4E0B734F" w14:textId="25E64669" w:rsidR="00102501" w:rsidRPr="00102501" w:rsidRDefault="69F415F3" w:rsidP="31D8BCD3">
            <w:pPr>
              <w:spacing w:after="0" w:line="240" w:lineRule="auto"/>
              <w:rPr>
                <w:rFonts w:eastAsiaTheme="minorEastAsia"/>
                <w:i/>
                <w:iCs/>
                <w:sz w:val="24"/>
                <w:szCs w:val="24"/>
                <w:lang w:eastAsia="en-GB"/>
              </w:rPr>
            </w:pPr>
            <w:r w:rsidRPr="31D8BCD3">
              <w:rPr>
                <w:rFonts w:eastAsiaTheme="minorEastAsia"/>
                <w:i/>
                <w:iCs/>
                <w:kern w:val="0"/>
                <w:sz w:val="24"/>
                <w:szCs w:val="24"/>
                <w:lang w:eastAsia="en-GB"/>
                <w14:ligatures w14:val="none"/>
              </w:rPr>
              <w:t xml:space="preserve"> Email address: </w:t>
            </w:r>
            <w:r w:rsidR="68185332" w:rsidRPr="31D8BCD3">
              <w:rPr>
                <w:rFonts w:eastAsiaTheme="minorEastAsia"/>
                <w:i/>
                <w:iCs/>
                <w:kern w:val="0"/>
                <w:sz w:val="24"/>
                <w:szCs w:val="24"/>
                <w:lang w:eastAsia="en-GB"/>
                <w14:ligatures w14:val="none"/>
              </w:rPr>
              <w:t>t.morgandi@qmul.ac.uk</w:t>
            </w:r>
          </w:p>
          <w:p w14:paraId="337E2281" w14:textId="00763B04" w:rsidR="00102501" w:rsidRPr="00102501" w:rsidRDefault="6DE0A9FA" w:rsidP="31D8BCD3">
            <w:pPr>
              <w:spacing w:after="0" w:line="240" w:lineRule="auto"/>
              <w:rPr>
                <w:rFonts w:eastAsiaTheme="minorEastAsia"/>
                <w:i/>
                <w:iCs/>
                <w:sz w:val="24"/>
                <w:szCs w:val="24"/>
                <w:lang w:eastAsia="en-GB"/>
              </w:rPr>
            </w:pPr>
            <w:r w:rsidRPr="31D8BCD3">
              <w:rPr>
                <w:rFonts w:eastAsiaTheme="minorEastAsia"/>
                <w:i/>
                <w:iCs/>
                <w:sz w:val="24"/>
                <w:szCs w:val="24"/>
                <w:lang w:eastAsia="en-GB"/>
              </w:rPr>
              <w:t xml:space="preserve"> </w:t>
            </w:r>
            <w:r w:rsidR="68185332" w:rsidRPr="31D8BCD3">
              <w:rPr>
                <w:rFonts w:eastAsiaTheme="minorEastAsia"/>
                <w:i/>
                <w:iCs/>
                <w:sz w:val="24"/>
                <w:szCs w:val="24"/>
                <w:lang w:eastAsia="en-GB"/>
              </w:rPr>
              <w:t>Office</w:t>
            </w:r>
            <w:r w:rsidR="58CD9417" w:rsidRPr="31D8BCD3">
              <w:rPr>
                <w:rFonts w:eastAsiaTheme="minorEastAsia"/>
                <w:i/>
                <w:iCs/>
                <w:sz w:val="24"/>
                <w:szCs w:val="24"/>
                <w:lang w:eastAsia="en-GB"/>
              </w:rPr>
              <w:t xml:space="preserve"> hours: by appointment only</w:t>
            </w:r>
            <w:r w:rsidR="68185332" w:rsidRPr="31D8BCD3">
              <w:rPr>
                <w:rFonts w:eastAsiaTheme="minorEastAsia"/>
                <w:i/>
                <w:iCs/>
                <w:sz w:val="24"/>
                <w:szCs w:val="24"/>
                <w:lang w:eastAsia="en-GB"/>
              </w:rPr>
              <w:t xml:space="preserve"> </w:t>
            </w:r>
          </w:p>
          <w:p w14:paraId="75A7F493" w14:textId="77777777" w:rsidR="00102501" w:rsidRPr="00102501" w:rsidRDefault="00102501" w:rsidP="31D8BCD3">
            <w:pPr>
              <w:spacing w:after="0" w:line="240" w:lineRule="auto"/>
              <w:textAlignment w:val="baseline"/>
              <w:rPr>
                <w:rFonts w:eastAsiaTheme="minorEastAsia"/>
                <w:kern w:val="0"/>
                <w:sz w:val="24"/>
                <w:szCs w:val="24"/>
                <w:lang w:eastAsia="en-GB"/>
                <w14:ligatures w14:val="none"/>
              </w:rPr>
            </w:pPr>
            <w:r w:rsidRPr="31D8BCD3">
              <w:rPr>
                <w:rFonts w:eastAsiaTheme="minorEastAsia"/>
                <w:color w:val="FF0000"/>
                <w:kern w:val="0"/>
                <w:sz w:val="24"/>
                <w:szCs w:val="24"/>
                <w:lang w:eastAsia="en-GB"/>
                <w14:ligatures w14:val="none"/>
              </w:rPr>
              <w:t> </w:t>
            </w:r>
          </w:p>
        </w:tc>
      </w:tr>
      <w:tr w:rsidR="00102501" w:rsidRPr="00102501" w14:paraId="2C86EA5E" w14:textId="77777777" w:rsidTr="31D8BCD3">
        <w:trPr>
          <w:trHeight w:val="330"/>
        </w:trPr>
        <w:tc>
          <w:tcPr>
            <w:tcW w:w="49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14D91745" w14:textId="77777777" w:rsidR="00102501" w:rsidRPr="00102501" w:rsidRDefault="00102501" w:rsidP="00102501">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102501">
              <w:rPr>
                <w:rFonts w:ascii="Aptos" w:eastAsia="Times New Roman" w:hAnsi="Aptos" w:cs="Times New Roman"/>
                <w:b/>
                <w:bCs/>
                <w:kern w:val="0"/>
                <w:sz w:val="24"/>
                <w:szCs w:val="24"/>
                <w:lang w:eastAsia="en-GB"/>
                <w14:ligatures w14:val="none"/>
              </w:rPr>
              <w:t>Assessment:</w:t>
            </w:r>
            <w:r w:rsidRPr="00102501">
              <w:rPr>
                <w:rFonts w:ascii="Aptos" w:eastAsia="Times New Roman" w:hAnsi="Aptos" w:cs="Times New Roman"/>
                <w:kern w:val="0"/>
                <w:sz w:val="24"/>
                <w:szCs w:val="24"/>
                <w:lang w:eastAsia="en-GB"/>
                <w14:ligatures w14:val="none"/>
              </w:rPr>
              <w:t> </w:t>
            </w:r>
          </w:p>
        </w:tc>
        <w:tc>
          <w:tcPr>
            <w:tcW w:w="493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0D19805C" w14:textId="0DD197B8" w:rsidR="00102501" w:rsidRPr="00102501" w:rsidRDefault="754A606D" w:rsidP="31D8BCD3">
            <w:pPr>
              <w:spacing w:after="0" w:line="240" w:lineRule="auto"/>
              <w:textAlignment w:val="baseline"/>
              <w:rPr>
                <w:rFonts w:eastAsiaTheme="minorEastAsia"/>
                <w:sz w:val="24"/>
                <w:szCs w:val="24"/>
                <w:lang w:eastAsia="en-GB"/>
              </w:rPr>
            </w:pPr>
            <w:r w:rsidRPr="31D8BCD3">
              <w:rPr>
                <w:rFonts w:eastAsiaTheme="minorEastAsia"/>
                <w:kern w:val="0"/>
                <w:sz w:val="24"/>
                <w:szCs w:val="24"/>
                <w:lang w:eastAsia="en-GB"/>
                <w14:ligatures w14:val="none"/>
              </w:rPr>
              <w:t xml:space="preserve"> </w:t>
            </w:r>
            <w:r w:rsidR="00102501" w:rsidRPr="31D8BCD3">
              <w:rPr>
                <w:rFonts w:eastAsiaTheme="minorEastAsia"/>
                <w:kern w:val="0"/>
                <w:sz w:val="24"/>
                <w:szCs w:val="24"/>
                <w:lang w:eastAsia="en-GB"/>
                <w14:ligatures w14:val="none"/>
              </w:rPr>
              <w:t>In-class oral presentation 20 minutes</w:t>
            </w:r>
            <w:r w:rsidR="4396EA61" w:rsidRPr="31D8BCD3">
              <w:rPr>
                <w:rFonts w:eastAsiaTheme="minorEastAsia"/>
                <w:kern w:val="0"/>
                <w:sz w:val="24"/>
                <w:szCs w:val="24"/>
                <w:lang w:eastAsia="en-GB"/>
                <w14:ligatures w14:val="none"/>
              </w:rPr>
              <w:t>,</w:t>
            </w:r>
            <w:r w:rsidR="162959F3" w:rsidRPr="31D8BCD3">
              <w:rPr>
                <w:rFonts w:eastAsiaTheme="minorEastAsia"/>
                <w:kern w:val="0"/>
                <w:sz w:val="24"/>
                <w:szCs w:val="24"/>
                <w:lang w:eastAsia="en-GB"/>
                <w14:ligatures w14:val="none"/>
              </w:rPr>
              <w:t xml:space="preserve"> </w:t>
            </w:r>
            <w:r w:rsidR="00102501" w:rsidRPr="31D8BCD3">
              <w:rPr>
                <w:rFonts w:eastAsiaTheme="minorEastAsia"/>
                <w:kern w:val="0"/>
                <w:sz w:val="24"/>
                <w:szCs w:val="24"/>
                <w:lang w:eastAsia="en-GB"/>
                <w14:ligatures w14:val="none"/>
              </w:rPr>
              <w:t>30%</w:t>
            </w:r>
          </w:p>
          <w:p w14:paraId="63AEC515" w14:textId="0DF97FBF" w:rsidR="00102501" w:rsidRPr="00102501" w:rsidRDefault="4EF7AC48" w:rsidP="31D8BCD3">
            <w:pPr>
              <w:spacing w:after="0" w:line="240" w:lineRule="auto"/>
              <w:textAlignment w:val="baseline"/>
              <w:rPr>
                <w:rFonts w:eastAsiaTheme="minorEastAsia"/>
                <w:sz w:val="24"/>
                <w:szCs w:val="24"/>
                <w:lang w:eastAsia="en-GB"/>
              </w:rPr>
            </w:pPr>
            <w:r w:rsidRPr="31D8BCD3">
              <w:rPr>
                <w:rFonts w:eastAsiaTheme="minorEastAsia"/>
                <w:kern w:val="0"/>
                <w:sz w:val="24"/>
                <w:szCs w:val="24"/>
                <w:lang w:eastAsia="en-GB"/>
                <w14:ligatures w14:val="none"/>
              </w:rPr>
              <w:t xml:space="preserve"> </w:t>
            </w:r>
            <w:r w:rsidR="00102501" w:rsidRPr="31D8BCD3">
              <w:rPr>
                <w:rFonts w:eastAsiaTheme="minorEastAsia"/>
                <w:kern w:val="0"/>
                <w:sz w:val="24"/>
                <w:szCs w:val="24"/>
                <w:lang w:eastAsia="en-GB"/>
                <w14:ligatures w14:val="none"/>
              </w:rPr>
              <w:t>Essay word length 2500, 70%</w:t>
            </w:r>
          </w:p>
          <w:p w14:paraId="675E6CF5" w14:textId="40759293" w:rsidR="00102501" w:rsidRPr="00102501" w:rsidRDefault="16F66801" w:rsidP="31D8BCD3">
            <w:pPr>
              <w:spacing w:after="0" w:line="240" w:lineRule="auto"/>
              <w:textAlignment w:val="baseline"/>
              <w:rPr>
                <w:rFonts w:eastAsiaTheme="minorEastAsia"/>
                <w:kern w:val="0"/>
                <w:sz w:val="24"/>
                <w:szCs w:val="24"/>
                <w:lang w:eastAsia="en-GB"/>
                <w14:ligatures w14:val="none"/>
              </w:rPr>
            </w:pPr>
            <w:r w:rsidRPr="31D8BCD3">
              <w:rPr>
                <w:rFonts w:eastAsiaTheme="minorEastAsia"/>
                <w:kern w:val="0"/>
                <w:sz w:val="24"/>
                <w:szCs w:val="24"/>
                <w:lang w:eastAsia="en-GB"/>
                <w14:ligatures w14:val="none"/>
              </w:rPr>
              <w:t xml:space="preserve"> </w:t>
            </w:r>
          </w:p>
        </w:tc>
      </w:tr>
      <w:tr w:rsidR="00102501" w:rsidRPr="00102501" w14:paraId="0E536BB6" w14:textId="77777777" w:rsidTr="31D8BCD3">
        <w:trPr>
          <w:trHeight w:val="330"/>
        </w:trPr>
        <w:tc>
          <w:tcPr>
            <w:tcW w:w="49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4ED9D930" w14:textId="77777777" w:rsidR="00102501" w:rsidRPr="00102501" w:rsidRDefault="00102501" w:rsidP="00102501">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102501">
              <w:rPr>
                <w:rFonts w:ascii="Aptos" w:eastAsia="Times New Roman" w:hAnsi="Aptos" w:cs="Times New Roman"/>
                <w:b/>
                <w:bCs/>
                <w:kern w:val="0"/>
                <w:sz w:val="24"/>
                <w:szCs w:val="24"/>
                <w:lang w:eastAsia="en-GB"/>
                <w14:ligatures w14:val="none"/>
              </w:rPr>
              <w:t>Assessment period: </w:t>
            </w:r>
            <w:r w:rsidRPr="00102501">
              <w:rPr>
                <w:rFonts w:ascii="Aptos" w:eastAsia="Times New Roman" w:hAnsi="Aptos" w:cs="Times New Roman"/>
                <w:kern w:val="0"/>
                <w:sz w:val="24"/>
                <w:szCs w:val="24"/>
                <w:lang w:eastAsia="en-GB"/>
                <w14:ligatures w14:val="none"/>
              </w:rPr>
              <w:t> </w:t>
            </w:r>
          </w:p>
        </w:tc>
        <w:tc>
          <w:tcPr>
            <w:tcW w:w="493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166DD364" w14:textId="6D69004B" w:rsidR="00102501" w:rsidRPr="00102501" w:rsidRDefault="0C9E0367" w:rsidP="31D8BCD3">
            <w:pPr>
              <w:spacing w:after="0" w:line="240" w:lineRule="auto"/>
              <w:textAlignment w:val="baseline"/>
              <w:rPr>
                <w:rFonts w:eastAsiaTheme="minorEastAsia"/>
                <w:kern w:val="0"/>
                <w:sz w:val="24"/>
                <w:szCs w:val="24"/>
                <w:lang w:eastAsia="en-GB"/>
                <w14:ligatures w14:val="none"/>
              </w:rPr>
            </w:pPr>
            <w:r w:rsidRPr="31D8BCD3">
              <w:rPr>
                <w:rFonts w:eastAsiaTheme="minorEastAsia"/>
                <w:kern w:val="0"/>
                <w:sz w:val="24"/>
                <w:szCs w:val="24"/>
                <w:lang w:eastAsia="en-GB"/>
                <w14:ligatures w14:val="none"/>
              </w:rPr>
              <w:t xml:space="preserve"> </w:t>
            </w:r>
            <w:r w:rsidR="00102501" w:rsidRPr="31D8BCD3">
              <w:rPr>
                <w:rFonts w:eastAsiaTheme="minorEastAsia"/>
                <w:kern w:val="0"/>
                <w:sz w:val="24"/>
                <w:szCs w:val="24"/>
                <w:lang w:eastAsia="en-GB"/>
                <w14:ligatures w14:val="none"/>
              </w:rPr>
              <w:t>See Module Description Book </w:t>
            </w:r>
          </w:p>
        </w:tc>
      </w:tr>
      <w:tr w:rsidR="00102501" w:rsidRPr="00102501" w14:paraId="05944633" w14:textId="77777777" w:rsidTr="31D8BCD3">
        <w:trPr>
          <w:trHeight w:val="330"/>
        </w:trPr>
        <w:tc>
          <w:tcPr>
            <w:tcW w:w="49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3157EA6D" w14:textId="77777777" w:rsidR="00102501" w:rsidRPr="00102501" w:rsidRDefault="00102501" w:rsidP="00102501">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102501">
              <w:rPr>
                <w:rFonts w:ascii="Aptos" w:eastAsia="Times New Roman" w:hAnsi="Aptos" w:cs="Times New Roman"/>
                <w:b/>
                <w:bCs/>
                <w:kern w:val="0"/>
                <w:sz w:val="24"/>
                <w:szCs w:val="24"/>
                <w:lang w:eastAsia="en-GB"/>
                <w14:ligatures w14:val="none"/>
              </w:rPr>
              <w:t>Time and/or venue of taught classes:</w:t>
            </w:r>
            <w:r w:rsidRPr="00102501">
              <w:rPr>
                <w:rFonts w:ascii="Aptos" w:eastAsia="Times New Roman" w:hAnsi="Aptos" w:cs="Times New Roman"/>
                <w:kern w:val="0"/>
                <w:sz w:val="24"/>
                <w:szCs w:val="24"/>
                <w:lang w:eastAsia="en-GB"/>
                <w14:ligatures w14:val="none"/>
              </w:rPr>
              <w:t> </w:t>
            </w:r>
          </w:p>
        </w:tc>
        <w:tc>
          <w:tcPr>
            <w:tcW w:w="493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14C9321D" w14:textId="77777777" w:rsidR="00102501" w:rsidRPr="00102501" w:rsidRDefault="073A5A42" w:rsidP="31D8BCD3">
            <w:pPr>
              <w:spacing w:after="0" w:line="240" w:lineRule="auto"/>
              <w:textAlignment w:val="baseline"/>
              <w:rPr>
                <w:rFonts w:eastAsiaTheme="minorEastAsia"/>
                <w:kern w:val="0"/>
                <w:sz w:val="24"/>
                <w:szCs w:val="24"/>
                <w:lang w:eastAsia="en-GB"/>
                <w14:ligatures w14:val="none"/>
              </w:rPr>
            </w:pPr>
            <w:r w:rsidRPr="31D8BCD3">
              <w:rPr>
                <w:rFonts w:eastAsiaTheme="minorEastAsia"/>
                <w:kern w:val="0"/>
                <w:sz w:val="24"/>
                <w:szCs w:val="24"/>
                <w:lang w:eastAsia="en-GB"/>
                <w14:ligatures w14:val="none"/>
              </w:rPr>
              <w:t xml:space="preserve"> Wednesdays 15:00-18:00, LIF 1.1</w:t>
            </w:r>
          </w:p>
        </w:tc>
      </w:tr>
      <w:tr w:rsidR="00102501" w:rsidRPr="00102501" w14:paraId="2D214D75" w14:textId="77777777" w:rsidTr="31D8BCD3">
        <w:trPr>
          <w:trHeight w:val="1725"/>
        </w:trPr>
        <w:tc>
          <w:tcPr>
            <w:tcW w:w="49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2455C6D4" w14:textId="77777777" w:rsidR="00102501" w:rsidRPr="00102501" w:rsidRDefault="00102501" w:rsidP="00102501">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102501">
              <w:rPr>
                <w:rFonts w:ascii="Aptos" w:eastAsia="Times New Roman" w:hAnsi="Aptos" w:cs="Times New Roman"/>
                <w:b/>
                <w:bCs/>
                <w:kern w:val="0"/>
                <w:sz w:val="24"/>
                <w:szCs w:val="24"/>
                <w:lang w:eastAsia="en-GB"/>
                <w14:ligatures w14:val="none"/>
              </w:rPr>
              <w:t>Additional Module Information:</w:t>
            </w:r>
            <w:r w:rsidRPr="00102501">
              <w:rPr>
                <w:rFonts w:ascii="Aptos" w:eastAsia="Times New Roman" w:hAnsi="Aptos" w:cs="Times New Roman"/>
                <w:kern w:val="0"/>
                <w:sz w:val="24"/>
                <w:szCs w:val="24"/>
                <w:lang w:eastAsia="en-GB"/>
                <w14:ligatures w14:val="none"/>
              </w:rPr>
              <w:t> </w:t>
            </w:r>
          </w:p>
        </w:tc>
        <w:tc>
          <w:tcPr>
            <w:tcW w:w="493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09B9849E" w14:textId="20004EEB" w:rsidR="00102501" w:rsidRPr="00102501" w:rsidRDefault="00102501" w:rsidP="001025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102501">
              <w:rPr>
                <w:rFonts w:ascii="Calibri" w:eastAsia="Times New Roman" w:hAnsi="Calibri" w:cs="Calibri"/>
                <w:color w:val="FF0000"/>
                <w:kern w:val="0"/>
                <w:lang w:eastAsia="en-GB"/>
                <w14:ligatures w14:val="none"/>
              </w:rPr>
              <w:t> </w:t>
            </w:r>
            <w:r w:rsidR="0F3BCA24" w:rsidRPr="31D8BCD3">
              <w:rPr>
                <w:rFonts w:eastAsiaTheme="minorEastAsia"/>
                <w:kern w:val="0"/>
                <w:sz w:val="24"/>
                <w:szCs w:val="24"/>
                <w:lang w:eastAsia="en-GB"/>
                <w14:ligatures w14:val="none"/>
              </w:rPr>
              <w:t>None</w:t>
            </w:r>
          </w:p>
        </w:tc>
      </w:tr>
    </w:tbl>
    <w:p w14:paraId="71A553D9" w14:textId="77777777" w:rsidR="00102501" w:rsidRPr="00102501" w:rsidRDefault="00102501" w:rsidP="00102501">
      <w:pPr>
        <w:spacing w:after="0" w:line="240" w:lineRule="auto"/>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kern w:val="0"/>
          <w:sz w:val="24"/>
          <w:szCs w:val="24"/>
          <w:lang w:eastAsia="en-GB"/>
          <w14:ligatures w14:val="none"/>
        </w:rPr>
        <w:t> </w:t>
      </w:r>
    </w:p>
    <w:p w14:paraId="703FE00C" w14:textId="77777777" w:rsidR="00102501" w:rsidRPr="00102501" w:rsidRDefault="00102501" w:rsidP="00102501">
      <w:pPr>
        <w:spacing w:after="0" w:line="240" w:lineRule="auto"/>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kern w:val="0"/>
          <w:sz w:val="24"/>
          <w:szCs w:val="24"/>
          <w:lang w:eastAsia="en-GB"/>
          <w14:ligatures w14:val="none"/>
        </w:rPr>
        <w:t> </w:t>
      </w:r>
    </w:p>
    <w:p w14:paraId="5D832FDB" w14:textId="77777777" w:rsidR="00102501" w:rsidRPr="00102501" w:rsidRDefault="00102501" w:rsidP="00102501">
      <w:pPr>
        <w:spacing w:after="0" w:line="240" w:lineRule="auto"/>
        <w:jc w:val="center"/>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b/>
          <w:bCs/>
          <w:kern w:val="0"/>
          <w:sz w:val="24"/>
          <w:szCs w:val="24"/>
          <w:lang w:eastAsia="en-GB"/>
          <w14:ligatures w14:val="none"/>
        </w:rPr>
        <w:lastRenderedPageBreak/>
        <w:t>Teaching Team and Contact Details</w:t>
      </w:r>
      <w:r w:rsidRPr="00102501">
        <w:rPr>
          <w:rFonts w:ascii="Aptos" w:eastAsia="Times New Roman" w:hAnsi="Aptos" w:cs="Segoe UI"/>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13"/>
        <w:gridCol w:w="4697"/>
      </w:tblGrid>
      <w:tr w:rsidR="00102501" w:rsidRPr="00102501" w14:paraId="169A4D93" w14:textId="77777777" w:rsidTr="31D8BCD3">
        <w:trPr>
          <w:trHeight w:val="495"/>
        </w:trPr>
        <w:tc>
          <w:tcPr>
            <w:tcW w:w="529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0CCFDC5F" w14:textId="02D93955" w:rsidR="00102501" w:rsidRPr="00102501" w:rsidRDefault="00102501" w:rsidP="31D8BCD3">
            <w:pPr>
              <w:spacing w:after="0" w:line="240" w:lineRule="auto"/>
              <w:textAlignment w:val="baseline"/>
              <w:rPr>
                <w:rFonts w:ascii="Times New Roman" w:eastAsia="Times New Roman" w:hAnsi="Times New Roman" w:cs="Times New Roman"/>
                <w:kern w:val="0"/>
                <w:sz w:val="24"/>
                <w:szCs w:val="24"/>
                <w:lang w:eastAsia="en-GB"/>
                <w14:ligatures w14:val="none"/>
              </w:rPr>
            </w:pPr>
            <w:r w:rsidRPr="31D8BCD3">
              <w:rPr>
                <w:rFonts w:ascii="Aptos" w:eastAsia="Times New Roman" w:hAnsi="Aptos" w:cs="Times New Roman"/>
                <w:kern w:val="0"/>
                <w:sz w:val="24"/>
                <w:szCs w:val="24"/>
                <w:lang w:eastAsia="en-GB"/>
                <w14:ligatures w14:val="none"/>
              </w:rPr>
              <w:t>Name: </w:t>
            </w:r>
            <w:r w:rsidR="372C1BC6" w:rsidRPr="31D8BCD3">
              <w:rPr>
                <w:rFonts w:ascii="Aptos" w:eastAsia="Times New Roman" w:hAnsi="Aptos" w:cs="Times New Roman"/>
                <w:kern w:val="0"/>
                <w:sz w:val="24"/>
                <w:szCs w:val="24"/>
                <w:lang w:eastAsia="en-GB"/>
                <w14:ligatures w14:val="none"/>
              </w:rPr>
              <w:t>Dr Tibisay Morgandi</w:t>
            </w:r>
          </w:p>
        </w:tc>
        <w:tc>
          <w:tcPr>
            <w:tcW w:w="5325"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404AF4B3" w14:textId="3DCE3408" w:rsidR="00102501" w:rsidRPr="00102501" w:rsidRDefault="372C1BC6" w:rsidP="31D8BCD3">
            <w:pPr>
              <w:spacing w:after="0" w:line="240" w:lineRule="auto"/>
              <w:textAlignment w:val="baseline"/>
              <w:rPr>
                <w:rFonts w:ascii="Times New Roman" w:eastAsia="Times New Roman" w:hAnsi="Times New Roman" w:cs="Times New Roman"/>
                <w:i/>
                <w:iCs/>
                <w:kern w:val="0"/>
                <w:sz w:val="24"/>
                <w:szCs w:val="24"/>
                <w:lang w:eastAsia="en-GB"/>
                <w14:ligatures w14:val="none"/>
              </w:rPr>
            </w:pPr>
            <w:r w:rsidRPr="31D8BCD3">
              <w:rPr>
                <w:rFonts w:ascii="Aptos" w:eastAsia="Times New Roman" w:hAnsi="Aptos" w:cs="Times New Roman"/>
                <w:i/>
                <w:iCs/>
                <w:kern w:val="0"/>
                <w:sz w:val="24"/>
                <w:szCs w:val="24"/>
                <w:lang w:eastAsia="en-GB"/>
                <w14:ligatures w14:val="none"/>
              </w:rPr>
              <w:t>t.morgandi@qmul.ac.uk</w:t>
            </w:r>
            <w:r w:rsidR="00102501" w:rsidRPr="31D8BCD3">
              <w:rPr>
                <w:rFonts w:ascii="Aptos" w:eastAsia="Times New Roman" w:hAnsi="Aptos" w:cs="Times New Roman"/>
                <w:i/>
                <w:iCs/>
                <w:kern w:val="0"/>
                <w:sz w:val="24"/>
                <w:szCs w:val="24"/>
                <w:lang w:eastAsia="en-GB"/>
                <w14:ligatures w14:val="none"/>
              </w:rPr>
              <w:t> </w:t>
            </w:r>
          </w:p>
        </w:tc>
      </w:tr>
    </w:tbl>
    <w:p w14:paraId="3F8576AE" w14:textId="77777777" w:rsidR="00102501" w:rsidRPr="00102501" w:rsidRDefault="00102501" w:rsidP="00102501">
      <w:pPr>
        <w:spacing w:after="0" w:line="240" w:lineRule="auto"/>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kern w:val="0"/>
          <w:sz w:val="24"/>
          <w:szCs w:val="24"/>
          <w:lang w:eastAsia="en-GB"/>
          <w14:ligatures w14:val="none"/>
        </w:rPr>
        <w:t> </w:t>
      </w:r>
    </w:p>
    <w:p w14:paraId="7E26CA4C" w14:textId="77777777" w:rsidR="00102501" w:rsidRPr="00102501" w:rsidRDefault="00102501" w:rsidP="00102501">
      <w:pPr>
        <w:spacing w:after="0" w:line="240" w:lineRule="auto"/>
        <w:jc w:val="center"/>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b/>
          <w:bCs/>
          <w:kern w:val="0"/>
          <w:sz w:val="24"/>
          <w:szCs w:val="24"/>
          <w:lang w:eastAsia="en-GB"/>
          <w14:ligatures w14:val="none"/>
        </w:rPr>
        <w:t>Module Overview</w:t>
      </w:r>
      <w:r w:rsidRPr="00102501">
        <w:rPr>
          <w:rFonts w:ascii="Aptos" w:eastAsia="Times New Roman" w:hAnsi="Aptos" w:cs="Segoe UI"/>
          <w:kern w:val="0"/>
          <w:sz w:val="24"/>
          <w:szCs w:val="24"/>
          <w:lang w:eastAsia="en-GB"/>
          <w14:ligatures w14:val="none"/>
        </w:rPr>
        <w:t> </w:t>
      </w:r>
    </w:p>
    <w:p w14:paraId="6FC1F3B3" w14:textId="517A2ECB" w:rsidR="00102501" w:rsidRPr="00102501" w:rsidRDefault="00102501" w:rsidP="00102501">
      <w:pPr>
        <w:spacing w:after="0" w:line="240" w:lineRule="auto"/>
        <w:textAlignment w:val="baseline"/>
      </w:pPr>
    </w:p>
    <w:tbl>
      <w:tblPr>
        <w:tblW w:w="0" w:type="auto"/>
        <w:tblLayout w:type="fixed"/>
        <w:tblLook w:val="06A0" w:firstRow="1" w:lastRow="0" w:firstColumn="1" w:lastColumn="0" w:noHBand="1" w:noVBand="1"/>
      </w:tblPr>
      <w:tblGrid>
        <w:gridCol w:w="9015"/>
      </w:tblGrid>
      <w:tr w:rsidR="31D8BCD3" w14:paraId="48414997" w14:textId="77777777" w:rsidTr="31D8BCD3">
        <w:trPr>
          <w:trHeight w:val="300"/>
        </w:trPr>
        <w:tc>
          <w:tcPr>
            <w:tcW w:w="9015" w:type="dxa"/>
            <w:tcMar>
              <w:left w:w="180" w:type="dxa"/>
              <w:right w:w="180" w:type="dxa"/>
            </w:tcMar>
          </w:tcPr>
          <w:p w14:paraId="238874CF" w14:textId="5B7951DE" w:rsidR="31D8BCD3" w:rsidRDefault="31D8BCD3" w:rsidP="31D8BCD3">
            <w:pPr>
              <w:spacing w:after="0"/>
              <w:jc w:val="both"/>
              <w:rPr>
                <w:rFonts w:eastAsiaTheme="minorEastAsia"/>
                <w:sz w:val="24"/>
                <w:szCs w:val="24"/>
              </w:rPr>
            </w:pPr>
            <w:r w:rsidRPr="31D8BCD3">
              <w:rPr>
                <w:rFonts w:eastAsiaTheme="minorEastAsia"/>
                <w:sz w:val="24"/>
                <w:szCs w:val="24"/>
              </w:rPr>
              <w:t xml:space="preserve">The International Energy Law and Ethics module is concerned with the study of the ethical dilemmas arising in the energy sector. It aims to provide both a theoretical and practical approach to the analysis of these issues, set in a legal context. </w:t>
            </w:r>
          </w:p>
          <w:p w14:paraId="14171391" w14:textId="2415B99D" w:rsidR="31D8BCD3" w:rsidRDefault="31D8BCD3" w:rsidP="31D8BCD3">
            <w:pPr>
              <w:spacing w:after="0"/>
              <w:jc w:val="both"/>
              <w:rPr>
                <w:rFonts w:eastAsiaTheme="minorEastAsia"/>
                <w:sz w:val="24"/>
                <w:szCs w:val="24"/>
              </w:rPr>
            </w:pPr>
            <w:r w:rsidRPr="31D8BCD3">
              <w:rPr>
                <w:rFonts w:eastAsiaTheme="minorEastAsia"/>
                <w:sz w:val="24"/>
                <w:szCs w:val="24"/>
              </w:rPr>
              <w:t xml:space="preserve"> </w:t>
            </w:r>
          </w:p>
          <w:p w14:paraId="49AFCF8B" w14:textId="3C1F618A" w:rsidR="31D8BCD3" w:rsidRDefault="31D8BCD3" w:rsidP="31D8BCD3">
            <w:pPr>
              <w:spacing w:after="0"/>
              <w:jc w:val="both"/>
              <w:rPr>
                <w:rFonts w:eastAsiaTheme="minorEastAsia"/>
                <w:sz w:val="24"/>
                <w:szCs w:val="24"/>
              </w:rPr>
            </w:pPr>
            <w:r w:rsidRPr="31D8BCD3">
              <w:rPr>
                <w:rFonts w:eastAsiaTheme="minorEastAsia"/>
                <w:sz w:val="24"/>
                <w:szCs w:val="24"/>
              </w:rPr>
              <w:t xml:space="preserve">The module aims to provide students with a comprehensive understanding of the ethical implications of international and domestic laws, policies and practices in the energy sector. It covers both hard and soft law on ethics and corporate social responsibility (CSR) relevant to the energy supply chain and the evolution of CSR into environment, social and governance (ESG) requirements. It discusses questions of corruption, health and safety and environmental concerns which states, international oil companies (OICs) and national oil companies (NOCs) are required to address when dealing with local partners in multiple jurisdictions. It also covers recent energy disputes related to violations of environmental, investment, climate change and human rights law. </w:t>
            </w:r>
          </w:p>
          <w:p w14:paraId="71A88EEC" w14:textId="38957BCC" w:rsidR="31D8BCD3" w:rsidRDefault="31D8BCD3" w:rsidP="31D8BCD3">
            <w:pPr>
              <w:spacing w:after="0"/>
              <w:rPr>
                <w:rFonts w:eastAsiaTheme="minorEastAsia"/>
                <w:sz w:val="24"/>
                <w:szCs w:val="24"/>
              </w:rPr>
            </w:pPr>
            <w:r w:rsidRPr="31D8BCD3">
              <w:rPr>
                <w:rFonts w:eastAsiaTheme="minorEastAsia"/>
                <w:sz w:val="24"/>
                <w:szCs w:val="24"/>
              </w:rPr>
              <w:t xml:space="preserve"> </w:t>
            </w:r>
          </w:p>
          <w:p w14:paraId="4D61ADCB" w14:textId="4382B1F1" w:rsidR="31D8BCD3" w:rsidRDefault="31D8BCD3" w:rsidP="31D8BCD3">
            <w:pPr>
              <w:spacing w:after="0"/>
              <w:jc w:val="both"/>
              <w:rPr>
                <w:rFonts w:eastAsiaTheme="minorEastAsia"/>
                <w:sz w:val="24"/>
                <w:szCs w:val="24"/>
              </w:rPr>
            </w:pPr>
            <w:r w:rsidRPr="31D8BCD3">
              <w:rPr>
                <w:rFonts w:eastAsiaTheme="minorEastAsia"/>
                <w:sz w:val="24"/>
                <w:szCs w:val="24"/>
              </w:rPr>
              <w:t xml:space="preserve">Students will be encouraged to think about options for future ethical governance of energy matters through the analysis of case studies, particularly focusing on how to promote energy projects while </w:t>
            </w:r>
            <w:proofErr w:type="gramStart"/>
            <w:r w:rsidRPr="31D8BCD3">
              <w:rPr>
                <w:rFonts w:eastAsiaTheme="minorEastAsia"/>
                <w:sz w:val="24"/>
                <w:szCs w:val="24"/>
              </w:rPr>
              <w:t>taking into account</w:t>
            </w:r>
            <w:proofErr w:type="gramEnd"/>
            <w:r w:rsidRPr="31D8BCD3">
              <w:rPr>
                <w:rFonts w:eastAsiaTheme="minorEastAsia"/>
                <w:sz w:val="24"/>
                <w:szCs w:val="24"/>
              </w:rPr>
              <w:t xml:space="preserve"> ethical policies and standards, and applicable legal regimes.</w:t>
            </w:r>
          </w:p>
          <w:p w14:paraId="4DE63DAC" w14:textId="15909F32" w:rsidR="31D8BCD3" w:rsidRDefault="31D8BCD3" w:rsidP="31D8BCD3">
            <w:pPr>
              <w:spacing w:after="0"/>
              <w:rPr>
                <w:rFonts w:eastAsiaTheme="minorEastAsia"/>
                <w:sz w:val="24"/>
                <w:szCs w:val="24"/>
              </w:rPr>
            </w:pPr>
            <w:r w:rsidRPr="31D8BCD3">
              <w:rPr>
                <w:rFonts w:eastAsiaTheme="minorEastAsia"/>
                <w:sz w:val="24"/>
                <w:szCs w:val="24"/>
              </w:rPr>
              <w:t xml:space="preserve"> </w:t>
            </w:r>
          </w:p>
          <w:p w14:paraId="2AA212FF" w14:textId="59760B03" w:rsidR="31D8BCD3" w:rsidRDefault="31D8BCD3" w:rsidP="31D8BCD3">
            <w:pPr>
              <w:spacing w:after="0"/>
              <w:jc w:val="both"/>
              <w:rPr>
                <w:rFonts w:eastAsiaTheme="minorEastAsia"/>
                <w:sz w:val="24"/>
                <w:szCs w:val="24"/>
              </w:rPr>
            </w:pPr>
            <w:r w:rsidRPr="31D8BCD3">
              <w:rPr>
                <w:rFonts w:eastAsiaTheme="minorEastAsia"/>
                <w:sz w:val="24"/>
                <w:szCs w:val="24"/>
              </w:rPr>
              <w:t xml:space="preserve">The module is assessed by an oral presentation (30%) and an essay (70%) on a relevant topic of students’ choice (subject to Dr </w:t>
            </w:r>
            <w:proofErr w:type="spellStart"/>
            <w:r w:rsidRPr="31D8BCD3">
              <w:rPr>
                <w:rFonts w:eastAsiaTheme="minorEastAsia"/>
                <w:sz w:val="24"/>
                <w:szCs w:val="24"/>
              </w:rPr>
              <w:t>Morgandi’s</w:t>
            </w:r>
            <w:proofErr w:type="spellEnd"/>
            <w:r w:rsidRPr="31D8BCD3">
              <w:rPr>
                <w:rFonts w:eastAsiaTheme="minorEastAsia"/>
                <w:sz w:val="24"/>
                <w:szCs w:val="24"/>
              </w:rPr>
              <w:t xml:space="preserve"> approval). Following the in-class presentation, students will receive feedback on an outline of their proposed essay.</w:t>
            </w:r>
          </w:p>
        </w:tc>
      </w:tr>
    </w:tbl>
    <w:p w14:paraId="7725702C" w14:textId="74F68786" w:rsidR="00102501" w:rsidRPr="00102501" w:rsidRDefault="00102501" w:rsidP="31D8BCD3">
      <w:pPr>
        <w:spacing w:after="0" w:line="240" w:lineRule="auto"/>
        <w:textAlignment w:val="baseline"/>
        <w:rPr>
          <w:rFonts w:ascii="Arial" w:eastAsia="Arial" w:hAnsi="Arial" w:cs="Arial"/>
          <w:color w:val="000000" w:themeColor="text1"/>
          <w:kern w:val="0"/>
          <w:sz w:val="24"/>
          <w:szCs w:val="24"/>
          <w14:ligatures w14:val="none"/>
        </w:rPr>
      </w:pPr>
    </w:p>
    <w:p w14:paraId="724D38D3" w14:textId="77777777" w:rsidR="00102501" w:rsidRPr="00102501" w:rsidRDefault="00102501" w:rsidP="00102501">
      <w:pPr>
        <w:spacing w:after="0" w:line="240" w:lineRule="auto"/>
        <w:jc w:val="center"/>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kern w:val="0"/>
          <w:sz w:val="24"/>
          <w:szCs w:val="24"/>
          <w:lang w:eastAsia="en-GB"/>
          <w14:ligatures w14:val="none"/>
        </w:rPr>
        <w:t> </w:t>
      </w:r>
    </w:p>
    <w:p w14:paraId="1789E5C6" w14:textId="77777777" w:rsidR="00102501" w:rsidRPr="00102501" w:rsidRDefault="00102501" w:rsidP="00102501">
      <w:pPr>
        <w:spacing w:after="0" w:line="240" w:lineRule="auto"/>
        <w:jc w:val="center"/>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kern w:val="0"/>
          <w:sz w:val="24"/>
          <w:szCs w:val="24"/>
          <w:lang w:eastAsia="en-GB"/>
          <w14:ligatures w14:val="none"/>
        </w:rPr>
        <w:t> </w:t>
      </w:r>
    </w:p>
    <w:p w14:paraId="20409ECB" w14:textId="77777777" w:rsidR="00102501" w:rsidRPr="00102501" w:rsidRDefault="00102501" w:rsidP="00102501">
      <w:pPr>
        <w:spacing w:after="0" w:line="240" w:lineRule="auto"/>
        <w:jc w:val="center"/>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b/>
          <w:bCs/>
          <w:kern w:val="0"/>
          <w:sz w:val="24"/>
          <w:szCs w:val="24"/>
          <w:lang w:eastAsia="en-GB"/>
          <w14:ligatures w14:val="none"/>
        </w:rPr>
        <w:t>Module Weekly Syllabus</w:t>
      </w:r>
      <w:r w:rsidRPr="00102501">
        <w:rPr>
          <w:rFonts w:ascii="Aptos" w:eastAsia="Times New Roman" w:hAnsi="Aptos" w:cs="Segoe UI"/>
          <w:kern w:val="0"/>
          <w:sz w:val="24"/>
          <w:szCs w:val="24"/>
          <w:lang w:eastAsia="en-GB"/>
          <w14:ligatures w14:val="none"/>
        </w:rPr>
        <w:t> </w:t>
      </w:r>
    </w:p>
    <w:tbl>
      <w:tblPr>
        <w:tblW w:w="904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00"/>
        <w:gridCol w:w="5742"/>
      </w:tblGrid>
      <w:tr w:rsidR="00102501" w:rsidRPr="00102501" w14:paraId="4D8A2189" w14:textId="77777777" w:rsidTr="31D8BCD3">
        <w:trPr>
          <w:trHeight w:val="270"/>
        </w:trPr>
        <w:tc>
          <w:tcPr>
            <w:tcW w:w="9042" w:type="dxa"/>
            <w:gridSpan w:val="2"/>
            <w:tcBorders>
              <w:top w:val="dotted" w:sz="6" w:space="0" w:color="auto"/>
              <w:left w:val="dotted" w:sz="6" w:space="0" w:color="auto"/>
              <w:bottom w:val="dotted" w:sz="6" w:space="0" w:color="auto"/>
              <w:right w:val="dotted" w:sz="6" w:space="0" w:color="auto"/>
            </w:tcBorders>
            <w:shd w:val="clear" w:color="auto" w:fill="FFFFFF" w:themeFill="background1"/>
            <w:hideMark/>
          </w:tcPr>
          <w:p w14:paraId="6A189E9F" w14:textId="77777777" w:rsidR="00102501" w:rsidRPr="00102501" w:rsidRDefault="00102501" w:rsidP="00102501">
            <w:pPr>
              <w:spacing w:after="0" w:line="240" w:lineRule="auto"/>
              <w:jc w:val="center"/>
              <w:textAlignment w:val="baseline"/>
              <w:divId w:val="1960063019"/>
              <w:rPr>
                <w:rFonts w:ascii="Times New Roman" w:eastAsia="Times New Roman" w:hAnsi="Times New Roman" w:cs="Times New Roman"/>
                <w:kern w:val="0"/>
                <w:sz w:val="24"/>
                <w:szCs w:val="24"/>
                <w:lang w:eastAsia="en-GB"/>
                <w14:ligatures w14:val="none"/>
              </w:rPr>
            </w:pPr>
            <w:r w:rsidRPr="00102501">
              <w:rPr>
                <w:rFonts w:ascii="Aptos" w:eastAsia="Times New Roman" w:hAnsi="Aptos" w:cs="Times New Roman"/>
                <w:color w:val="00B050"/>
                <w:kern w:val="0"/>
                <w:sz w:val="24"/>
                <w:szCs w:val="24"/>
                <w:lang w:eastAsia="en-GB"/>
                <w14:ligatures w14:val="none"/>
              </w:rPr>
              <w:t> </w:t>
            </w:r>
          </w:p>
        </w:tc>
      </w:tr>
      <w:tr w:rsidR="00102501" w:rsidRPr="00102501" w14:paraId="138DCF40" w14:textId="77777777" w:rsidTr="31D8BCD3">
        <w:trPr>
          <w:trHeight w:val="270"/>
        </w:trPr>
        <w:tc>
          <w:tcPr>
            <w:tcW w:w="330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47357490" w14:textId="77777777" w:rsidR="00102501" w:rsidRPr="00102501" w:rsidRDefault="00102501" w:rsidP="001025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102501">
              <w:rPr>
                <w:rFonts w:ascii="Aptos" w:eastAsia="Times New Roman" w:hAnsi="Aptos" w:cs="Times New Roman"/>
                <w:b/>
                <w:bCs/>
                <w:kern w:val="0"/>
                <w:sz w:val="24"/>
                <w:szCs w:val="24"/>
                <w:lang w:eastAsia="en-GB"/>
                <w14:ligatures w14:val="none"/>
              </w:rPr>
              <w:t>Week 1:</w:t>
            </w:r>
            <w:r w:rsidRPr="00102501">
              <w:rPr>
                <w:rFonts w:ascii="Aptos" w:eastAsia="Times New Roman" w:hAnsi="Aptos" w:cs="Times New Roman"/>
                <w:kern w:val="0"/>
                <w:sz w:val="24"/>
                <w:szCs w:val="24"/>
                <w:lang w:eastAsia="en-GB"/>
                <w14:ligatures w14:val="none"/>
              </w:rPr>
              <w:t> </w:t>
            </w:r>
          </w:p>
        </w:tc>
        <w:tc>
          <w:tcPr>
            <w:tcW w:w="5742"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31C67BC5" w14:textId="09DA9A41" w:rsidR="31D8BCD3" w:rsidRDefault="31D8BCD3" w:rsidP="31D8BCD3">
            <w:pPr>
              <w:spacing w:after="120"/>
              <w:rPr>
                <w:rFonts w:eastAsiaTheme="minorEastAsia"/>
                <w:b/>
                <w:bCs/>
                <w:smallCaps/>
                <w:sz w:val="28"/>
                <w:szCs w:val="28"/>
                <w:u w:val="single"/>
              </w:rPr>
            </w:pPr>
            <w:r w:rsidRPr="31D8BCD3">
              <w:rPr>
                <w:rFonts w:eastAsiaTheme="minorEastAsia"/>
                <w:b/>
                <w:bCs/>
                <w:smallCaps/>
                <w:sz w:val="28"/>
                <w:szCs w:val="28"/>
                <w:u w:val="single"/>
              </w:rPr>
              <w:t xml:space="preserve">Framework and Concepts </w:t>
            </w:r>
          </w:p>
          <w:p w14:paraId="0545D6FA" w14:textId="2716B7AB" w:rsidR="31D8BCD3" w:rsidRDefault="31D8BCD3" w:rsidP="31D8BCD3">
            <w:pPr>
              <w:spacing w:after="120"/>
              <w:rPr>
                <w:rFonts w:eastAsiaTheme="minorEastAsia"/>
                <w:b/>
                <w:bCs/>
                <w:smallCaps/>
                <w:sz w:val="24"/>
                <w:szCs w:val="24"/>
              </w:rPr>
            </w:pPr>
            <w:r w:rsidRPr="31D8BCD3">
              <w:rPr>
                <w:rFonts w:eastAsiaTheme="minorEastAsia"/>
                <w:b/>
                <w:bCs/>
                <w:smallCaps/>
                <w:sz w:val="24"/>
                <w:szCs w:val="24"/>
              </w:rPr>
              <w:t xml:space="preserve"> </w:t>
            </w:r>
          </w:p>
          <w:p w14:paraId="36C13E33" w14:textId="696DE1F6" w:rsidR="31D8BCD3" w:rsidRDefault="31D8BCD3" w:rsidP="31D8BCD3">
            <w:pPr>
              <w:spacing w:after="120"/>
              <w:rPr>
                <w:rFonts w:eastAsiaTheme="minorEastAsia"/>
                <w:sz w:val="24"/>
                <w:szCs w:val="24"/>
              </w:rPr>
            </w:pPr>
            <w:r w:rsidRPr="31D8BCD3">
              <w:rPr>
                <w:rFonts w:eastAsiaTheme="minorEastAsia"/>
                <w:sz w:val="24"/>
                <w:szCs w:val="24"/>
              </w:rPr>
              <w:t>Gaining an understanding of the relevant concepts through in-class discussion: sovereignty and sovereign rights; energy trilemma; basic principles (polluter-pays principle, common but differentiated responsibilities, inter-generational equity); CSR and ESG</w:t>
            </w:r>
            <w:r w:rsidR="2A752B64" w:rsidRPr="31D8BCD3">
              <w:rPr>
                <w:rFonts w:eastAsiaTheme="minorEastAsia"/>
                <w:sz w:val="24"/>
                <w:szCs w:val="24"/>
              </w:rPr>
              <w:t>.</w:t>
            </w:r>
          </w:p>
          <w:p w14:paraId="3E587B12" w14:textId="3ECB726D" w:rsidR="31D8BCD3" w:rsidRDefault="31D8BCD3" w:rsidP="31D8BCD3">
            <w:pPr>
              <w:spacing w:after="120"/>
              <w:rPr>
                <w:rFonts w:eastAsiaTheme="minorEastAsia"/>
                <w:sz w:val="24"/>
                <w:szCs w:val="24"/>
              </w:rPr>
            </w:pPr>
            <w:r w:rsidRPr="31D8BCD3">
              <w:rPr>
                <w:rFonts w:eastAsiaTheme="minorEastAsia"/>
                <w:sz w:val="24"/>
                <w:szCs w:val="24"/>
              </w:rPr>
              <w:t xml:space="preserve"> </w:t>
            </w:r>
          </w:p>
          <w:p w14:paraId="77CF6C11" w14:textId="40C10409" w:rsidR="31D8BCD3" w:rsidRDefault="31D8BCD3" w:rsidP="31D8BCD3">
            <w:pPr>
              <w:spacing w:after="120"/>
              <w:rPr>
                <w:rFonts w:eastAsiaTheme="minorEastAsia"/>
                <w:b/>
                <w:bCs/>
                <w:sz w:val="24"/>
                <w:szCs w:val="24"/>
              </w:rPr>
            </w:pPr>
            <w:r w:rsidRPr="31D8BCD3">
              <w:rPr>
                <w:rFonts w:eastAsiaTheme="minorEastAsia"/>
                <w:sz w:val="24"/>
                <w:szCs w:val="24"/>
              </w:rPr>
              <w:lastRenderedPageBreak/>
              <w:t xml:space="preserve">Readings and exercises on </w:t>
            </w:r>
            <w:r w:rsidRPr="31D8BCD3">
              <w:rPr>
                <w:rFonts w:eastAsiaTheme="minorEastAsia"/>
                <w:b/>
                <w:bCs/>
                <w:sz w:val="24"/>
                <w:szCs w:val="24"/>
              </w:rPr>
              <w:t>Week 1 Handout</w:t>
            </w:r>
          </w:p>
        </w:tc>
      </w:tr>
      <w:tr w:rsidR="00102501" w:rsidRPr="00102501" w14:paraId="3EA6486B" w14:textId="77777777" w:rsidTr="31D8BCD3">
        <w:trPr>
          <w:trHeight w:val="270"/>
        </w:trPr>
        <w:tc>
          <w:tcPr>
            <w:tcW w:w="330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42548EF6" w14:textId="77777777" w:rsidR="00102501" w:rsidRPr="00102501" w:rsidRDefault="00102501" w:rsidP="31D8BCD3">
            <w:pPr>
              <w:spacing w:after="0" w:line="240" w:lineRule="auto"/>
              <w:textAlignment w:val="baseline"/>
              <w:rPr>
                <w:rFonts w:eastAsiaTheme="minorEastAsia"/>
                <w:kern w:val="0"/>
                <w:sz w:val="24"/>
                <w:szCs w:val="24"/>
                <w:lang w:eastAsia="en-GB"/>
                <w14:ligatures w14:val="none"/>
              </w:rPr>
            </w:pPr>
            <w:r w:rsidRPr="31D8BCD3">
              <w:rPr>
                <w:rFonts w:eastAsiaTheme="minorEastAsia"/>
                <w:b/>
                <w:bCs/>
                <w:kern w:val="0"/>
                <w:sz w:val="24"/>
                <w:szCs w:val="24"/>
                <w:lang w:eastAsia="en-GB"/>
                <w14:ligatures w14:val="none"/>
              </w:rPr>
              <w:lastRenderedPageBreak/>
              <w:t>Week 2:</w:t>
            </w:r>
            <w:r w:rsidRPr="31D8BCD3">
              <w:rPr>
                <w:rFonts w:eastAsiaTheme="minorEastAsia"/>
                <w:kern w:val="0"/>
                <w:sz w:val="24"/>
                <w:szCs w:val="24"/>
                <w:lang w:eastAsia="en-GB"/>
                <w14:ligatures w14:val="none"/>
              </w:rPr>
              <w:t> </w:t>
            </w:r>
          </w:p>
        </w:tc>
        <w:tc>
          <w:tcPr>
            <w:tcW w:w="5742"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69234096" w14:textId="3AC1BA3E" w:rsidR="31D8BCD3" w:rsidRDefault="31D8BCD3" w:rsidP="31D8BCD3">
            <w:pPr>
              <w:spacing w:after="120"/>
              <w:rPr>
                <w:rFonts w:eastAsiaTheme="minorEastAsia"/>
                <w:b/>
                <w:bCs/>
                <w:smallCaps/>
                <w:sz w:val="28"/>
                <w:szCs w:val="28"/>
                <w:u w:val="single"/>
              </w:rPr>
            </w:pPr>
            <w:r w:rsidRPr="31D8BCD3">
              <w:rPr>
                <w:rFonts w:eastAsiaTheme="minorEastAsia"/>
                <w:b/>
                <w:bCs/>
                <w:smallCaps/>
                <w:sz w:val="28"/>
                <w:szCs w:val="28"/>
                <w:u w:val="single"/>
              </w:rPr>
              <w:t>Due Diligence Obligations – International and EU Legal Frameworks for ESG Requirements</w:t>
            </w:r>
          </w:p>
          <w:p w14:paraId="41448178" w14:textId="26789A18" w:rsidR="31D8BCD3" w:rsidRDefault="31D8BCD3" w:rsidP="31D8BCD3">
            <w:pPr>
              <w:spacing w:after="120"/>
              <w:rPr>
                <w:rFonts w:eastAsiaTheme="minorEastAsia"/>
                <w:b/>
                <w:bCs/>
                <w:sz w:val="24"/>
                <w:szCs w:val="24"/>
              </w:rPr>
            </w:pPr>
            <w:r w:rsidRPr="31D8BCD3">
              <w:rPr>
                <w:rFonts w:eastAsiaTheme="minorEastAsia"/>
                <w:b/>
                <w:bCs/>
                <w:sz w:val="24"/>
                <w:szCs w:val="24"/>
              </w:rPr>
              <w:t xml:space="preserve"> </w:t>
            </w:r>
          </w:p>
          <w:p w14:paraId="59336032" w14:textId="77436C48" w:rsidR="31D8BCD3" w:rsidRDefault="31D8BCD3" w:rsidP="31D8BCD3">
            <w:pPr>
              <w:spacing w:after="120"/>
              <w:rPr>
                <w:rFonts w:eastAsiaTheme="minorEastAsia"/>
                <w:sz w:val="24"/>
                <w:szCs w:val="24"/>
              </w:rPr>
            </w:pPr>
            <w:r w:rsidRPr="31D8BCD3">
              <w:rPr>
                <w:rFonts w:eastAsiaTheme="minorEastAsia"/>
                <w:sz w:val="24"/>
                <w:szCs w:val="24"/>
              </w:rPr>
              <w:t xml:space="preserve">Gaining an understanding of international framework on business and human rights (eg </w:t>
            </w:r>
            <w:proofErr w:type="spellStart"/>
            <w:r w:rsidRPr="31D8BCD3">
              <w:rPr>
                <w:rFonts w:eastAsiaTheme="minorEastAsia"/>
                <w:sz w:val="24"/>
                <w:szCs w:val="24"/>
              </w:rPr>
              <w:t>Ruggie’s</w:t>
            </w:r>
            <w:proofErr w:type="spellEnd"/>
            <w:r w:rsidRPr="31D8BCD3">
              <w:rPr>
                <w:rFonts w:eastAsiaTheme="minorEastAsia"/>
                <w:sz w:val="24"/>
                <w:szCs w:val="24"/>
              </w:rPr>
              <w:t xml:space="preserve"> principles, OECD Guidelines for Multinational Enterprises on Responsible Business Conduct, the role of National Contact Points, etc); in-depth analysis and discussion of recent EU regulations and directives imposing supply chain due diligence obligations (eg EU Conflict Minerals Regulation, </w:t>
            </w:r>
            <w:r w:rsidR="785CAF21" w:rsidRPr="31D8BCD3">
              <w:rPr>
                <w:rFonts w:eastAsiaTheme="minorEastAsia"/>
                <w:sz w:val="24"/>
                <w:szCs w:val="24"/>
              </w:rPr>
              <w:t>EU Corporate</w:t>
            </w:r>
            <w:r w:rsidRPr="31D8BCD3">
              <w:rPr>
                <w:rFonts w:eastAsiaTheme="minorEastAsia"/>
                <w:sz w:val="24"/>
                <w:szCs w:val="24"/>
              </w:rPr>
              <w:t xml:space="preserve"> Sustainability Due Diligence</w:t>
            </w:r>
            <w:r w:rsidR="17F4948E" w:rsidRPr="31D8BCD3">
              <w:rPr>
                <w:rFonts w:eastAsiaTheme="minorEastAsia"/>
                <w:sz w:val="24"/>
                <w:szCs w:val="24"/>
              </w:rPr>
              <w:t xml:space="preserve"> Directive (CSDDD)</w:t>
            </w:r>
            <w:r w:rsidRPr="31D8BCD3">
              <w:rPr>
                <w:rFonts w:eastAsiaTheme="minorEastAsia"/>
                <w:sz w:val="24"/>
                <w:szCs w:val="24"/>
              </w:rPr>
              <w:t>, etc); comparison between soft law and hard law</w:t>
            </w:r>
            <w:r w:rsidR="44E970E5" w:rsidRPr="31D8BCD3">
              <w:rPr>
                <w:rFonts w:eastAsiaTheme="minorEastAsia"/>
                <w:sz w:val="24"/>
                <w:szCs w:val="24"/>
              </w:rPr>
              <w:t>.</w:t>
            </w:r>
          </w:p>
          <w:p w14:paraId="09980B9F" w14:textId="7918DDE3" w:rsidR="31D8BCD3" w:rsidRDefault="31D8BCD3" w:rsidP="31D8BCD3">
            <w:pPr>
              <w:spacing w:after="120"/>
              <w:rPr>
                <w:rFonts w:eastAsiaTheme="minorEastAsia"/>
                <w:sz w:val="24"/>
                <w:szCs w:val="24"/>
              </w:rPr>
            </w:pPr>
            <w:r w:rsidRPr="31D8BCD3">
              <w:rPr>
                <w:rFonts w:eastAsiaTheme="minorEastAsia"/>
                <w:sz w:val="24"/>
                <w:szCs w:val="24"/>
              </w:rPr>
              <w:t xml:space="preserve"> </w:t>
            </w:r>
          </w:p>
          <w:p w14:paraId="5F11F625" w14:textId="6072A25B" w:rsidR="31D8BCD3" w:rsidRDefault="31D8BCD3" w:rsidP="31D8BCD3">
            <w:pPr>
              <w:spacing w:after="120"/>
              <w:rPr>
                <w:rFonts w:eastAsiaTheme="minorEastAsia"/>
                <w:color w:val="FF0000"/>
                <w:sz w:val="24"/>
                <w:szCs w:val="24"/>
                <w:lang w:eastAsia="en-GB"/>
              </w:rPr>
            </w:pPr>
            <w:r w:rsidRPr="31D8BCD3">
              <w:rPr>
                <w:rFonts w:eastAsiaTheme="minorEastAsia"/>
                <w:sz w:val="24"/>
                <w:szCs w:val="24"/>
              </w:rPr>
              <w:t xml:space="preserve">Readings and exercises on </w:t>
            </w:r>
            <w:r w:rsidRPr="31D8BCD3">
              <w:rPr>
                <w:rFonts w:eastAsiaTheme="minorEastAsia"/>
                <w:b/>
                <w:bCs/>
                <w:sz w:val="24"/>
                <w:szCs w:val="24"/>
              </w:rPr>
              <w:t>Week 2 Handout</w:t>
            </w:r>
            <w:r w:rsidRPr="31D8BCD3">
              <w:rPr>
                <w:rFonts w:eastAsiaTheme="minorEastAsia"/>
                <w:color w:val="FF0000"/>
                <w:sz w:val="24"/>
                <w:szCs w:val="24"/>
                <w:lang w:eastAsia="en-GB"/>
              </w:rPr>
              <w:t xml:space="preserve"> </w:t>
            </w:r>
          </w:p>
        </w:tc>
      </w:tr>
      <w:tr w:rsidR="00102501" w:rsidRPr="00102501" w14:paraId="169EB536" w14:textId="77777777" w:rsidTr="31D8BCD3">
        <w:trPr>
          <w:trHeight w:val="270"/>
        </w:trPr>
        <w:tc>
          <w:tcPr>
            <w:tcW w:w="330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0C350EC2" w14:textId="77777777" w:rsidR="00102501" w:rsidRPr="00102501" w:rsidRDefault="00102501" w:rsidP="001025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102501">
              <w:rPr>
                <w:rFonts w:ascii="Aptos" w:eastAsia="Times New Roman" w:hAnsi="Aptos" w:cs="Times New Roman"/>
                <w:b/>
                <w:bCs/>
                <w:kern w:val="0"/>
                <w:sz w:val="24"/>
                <w:szCs w:val="24"/>
                <w:lang w:eastAsia="en-GB"/>
                <w14:ligatures w14:val="none"/>
              </w:rPr>
              <w:t>Week 3:</w:t>
            </w:r>
            <w:r w:rsidRPr="00102501">
              <w:rPr>
                <w:rFonts w:ascii="Aptos" w:eastAsia="Times New Roman" w:hAnsi="Aptos" w:cs="Times New Roman"/>
                <w:kern w:val="0"/>
                <w:sz w:val="24"/>
                <w:szCs w:val="24"/>
                <w:lang w:eastAsia="en-GB"/>
                <w14:ligatures w14:val="none"/>
              </w:rPr>
              <w:t> </w:t>
            </w:r>
          </w:p>
        </w:tc>
        <w:tc>
          <w:tcPr>
            <w:tcW w:w="5742"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7BB81D57" w14:textId="26005529" w:rsidR="31D8BCD3" w:rsidRDefault="31D8BCD3" w:rsidP="31D8BCD3">
            <w:pPr>
              <w:spacing w:after="120"/>
              <w:rPr>
                <w:rFonts w:eastAsiaTheme="minorEastAsia"/>
                <w:b/>
                <w:bCs/>
                <w:smallCaps/>
                <w:sz w:val="28"/>
                <w:szCs w:val="28"/>
                <w:u w:val="single"/>
              </w:rPr>
            </w:pPr>
            <w:r w:rsidRPr="31D8BCD3">
              <w:rPr>
                <w:rFonts w:eastAsiaTheme="minorEastAsia"/>
                <w:b/>
                <w:bCs/>
                <w:smallCaps/>
                <w:sz w:val="28"/>
                <w:szCs w:val="28"/>
                <w:u w:val="single"/>
              </w:rPr>
              <w:t>Domestic Frameworks for ESG Requirements</w:t>
            </w:r>
          </w:p>
          <w:p w14:paraId="4F30AAD7" w14:textId="269D4D72" w:rsidR="31D8BCD3" w:rsidRDefault="31D8BCD3" w:rsidP="31D8BCD3">
            <w:pPr>
              <w:spacing w:after="120"/>
              <w:jc w:val="center"/>
            </w:pPr>
            <w:r w:rsidRPr="31D8BCD3">
              <w:rPr>
                <w:rFonts w:ascii="Calibri" w:eastAsia="Calibri" w:hAnsi="Calibri" w:cs="Calibri"/>
                <w:color w:val="FF0000"/>
              </w:rPr>
              <w:t xml:space="preserve"> </w:t>
            </w:r>
          </w:p>
          <w:p w14:paraId="154AA1D1" w14:textId="2E72C791" w:rsidR="31D8BCD3" w:rsidRDefault="31D8BCD3" w:rsidP="31D8BCD3">
            <w:pPr>
              <w:spacing w:after="120"/>
              <w:rPr>
                <w:rFonts w:eastAsiaTheme="minorEastAsia"/>
                <w:sz w:val="24"/>
                <w:szCs w:val="24"/>
              </w:rPr>
            </w:pPr>
            <w:r w:rsidRPr="31D8BCD3">
              <w:rPr>
                <w:rFonts w:eastAsiaTheme="minorEastAsia"/>
                <w:sz w:val="24"/>
                <w:szCs w:val="24"/>
              </w:rPr>
              <w:t>Gaining an understanding of existing avenues for addressing extraterritorial environmental and human rights harms in supply chains, with particular focus on energy activities</w:t>
            </w:r>
            <w:r w:rsidR="6A993810" w:rsidRPr="31D8BCD3">
              <w:rPr>
                <w:rFonts w:eastAsiaTheme="minorEastAsia"/>
                <w:sz w:val="24"/>
                <w:szCs w:val="24"/>
              </w:rPr>
              <w:t xml:space="preserve">; </w:t>
            </w:r>
            <w:r w:rsidRPr="31D8BCD3">
              <w:rPr>
                <w:rFonts w:eastAsiaTheme="minorEastAsia"/>
                <w:sz w:val="24"/>
                <w:szCs w:val="24"/>
              </w:rPr>
              <w:t>UK tort law as evolved in light of recent case law (</w:t>
            </w:r>
            <w:r w:rsidRPr="31D8BCD3">
              <w:rPr>
                <w:rFonts w:eastAsiaTheme="minorEastAsia"/>
                <w:i/>
                <w:iCs/>
                <w:sz w:val="24"/>
                <w:szCs w:val="24"/>
              </w:rPr>
              <w:t>Vedanta</w:t>
            </w:r>
            <w:r w:rsidRPr="31D8BCD3">
              <w:rPr>
                <w:rFonts w:eastAsiaTheme="minorEastAsia"/>
                <w:sz w:val="24"/>
                <w:szCs w:val="24"/>
              </w:rPr>
              <w:t xml:space="preserve">, </w:t>
            </w:r>
            <w:r w:rsidRPr="31D8BCD3">
              <w:rPr>
                <w:rFonts w:eastAsiaTheme="minorEastAsia"/>
                <w:i/>
                <w:iCs/>
                <w:sz w:val="24"/>
                <w:szCs w:val="24"/>
              </w:rPr>
              <w:t>Okpabi</w:t>
            </w:r>
            <w:r w:rsidRPr="31D8BCD3">
              <w:rPr>
                <w:rFonts w:eastAsiaTheme="minorEastAsia"/>
                <w:sz w:val="24"/>
                <w:szCs w:val="24"/>
              </w:rPr>
              <w:t xml:space="preserve">, </w:t>
            </w:r>
            <w:r w:rsidRPr="31D8BCD3">
              <w:rPr>
                <w:rFonts w:eastAsiaTheme="minorEastAsia"/>
                <w:i/>
                <w:iCs/>
                <w:sz w:val="24"/>
                <w:szCs w:val="24"/>
              </w:rPr>
              <w:t>Municipio de Mariana</w:t>
            </w:r>
            <w:r w:rsidRPr="31D8BCD3">
              <w:rPr>
                <w:rFonts w:eastAsiaTheme="minorEastAsia"/>
                <w:sz w:val="24"/>
                <w:szCs w:val="24"/>
              </w:rPr>
              <w:t>, etc); domestic frameworks imposing due diligence obligations (eg UK</w:t>
            </w:r>
            <w:r w:rsidR="6911C64B" w:rsidRPr="31D8BCD3">
              <w:rPr>
                <w:rFonts w:eastAsiaTheme="minorEastAsia"/>
                <w:sz w:val="24"/>
                <w:szCs w:val="24"/>
              </w:rPr>
              <w:t>,</w:t>
            </w:r>
            <w:r w:rsidRPr="31D8BCD3">
              <w:rPr>
                <w:rFonts w:eastAsiaTheme="minorEastAsia"/>
                <w:sz w:val="24"/>
                <w:szCs w:val="24"/>
              </w:rPr>
              <w:t xml:space="preserve"> France, Germany, Netherlands, etc); relationship between domestic, EU and international frameworks and challenges arising from their implementation</w:t>
            </w:r>
          </w:p>
          <w:p w14:paraId="5AAB71A8" w14:textId="108A61B4" w:rsidR="31D8BCD3" w:rsidRDefault="31D8BCD3" w:rsidP="31D8BCD3">
            <w:pPr>
              <w:spacing w:after="120"/>
              <w:rPr>
                <w:rFonts w:eastAsiaTheme="minorEastAsia"/>
                <w:sz w:val="24"/>
                <w:szCs w:val="24"/>
              </w:rPr>
            </w:pPr>
            <w:r w:rsidRPr="31D8BCD3">
              <w:rPr>
                <w:rFonts w:eastAsiaTheme="minorEastAsia"/>
                <w:sz w:val="24"/>
                <w:szCs w:val="24"/>
              </w:rPr>
              <w:t xml:space="preserve"> </w:t>
            </w:r>
          </w:p>
          <w:p w14:paraId="653573CB" w14:textId="26B01060" w:rsidR="31D8BCD3" w:rsidRDefault="31D8BCD3" w:rsidP="31D8BCD3">
            <w:pPr>
              <w:spacing w:after="120"/>
              <w:rPr>
                <w:rFonts w:eastAsiaTheme="minorEastAsia"/>
                <w:color w:val="FF0000"/>
                <w:sz w:val="24"/>
                <w:szCs w:val="24"/>
                <w:lang w:eastAsia="en-GB"/>
              </w:rPr>
            </w:pPr>
            <w:r w:rsidRPr="31D8BCD3">
              <w:rPr>
                <w:rFonts w:eastAsiaTheme="minorEastAsia"/>
                <w:sz w:val="24"/>
                <w:szCs w:val="24"/>
              </w:rPr>
              <w:t xml:space="preserve">Readings and exercises on </w:t>
            </w:r>
            <w:r w:rsidRPr="31D8BCD3">
              <w:rPr>
                <w:rFonts w:eastAsiaTheme="minorEastAsia"/>
                <w:b/>
                <w:bCs/>
                <w:sz w:val="24"/>
                <w:szCs w:val="24"/>
              </w:rPr>
              <w:t>Week 3 Handout</w:t>
            </w:r>
            <w:r w:rsidRPr="31D8BCD3">
              <w:rPr>
                <w:rFonts w:eastAsiaTheme="minorEastAsia"/>
                <w:color w:val="FF0000"/>
                <w:sz w:val="24"/>
                <w:szCs w:val="24"/>
                <w:lang w:eastAsia="en-GB"/>
              </w:rPr>
              <w:t xml:space="preserve"> </w:t>
            </w:r>
          </w:p>
        </w:tc>
      </w:tr>
      <w:tr w:rsidR="00102501" w:rsidRPr="00102501" w14:paraId="370FC137" w14:textId="77777777" w:rsidTr="31D8BCD3">
        <w:trPr>
          <w:trHeight w:val="270"/>
        </w:trPr>
        <w:tc>
          <w:tcPr>
            <w:tcW w:w="330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53406CF8" w14:textId="77777777" w:rsidR="00102501" w:rsidRPr="00102501" w:rsidRDefault="00102501" w:rsidP="31D8BCD3">
            <w:pPr>
              <w:spacing w:after="0" w:line="240" w:lineRule="auto"/>
              <w:textAlignment w:val="baseline"/>
              <w:rPr>
                <w:rFonts w:ascii="Times New Roman" w:eastAsia="Times New Roman" w:hAnsi="Times New Roman" w:cs="Times New Roman"/>
                <w:sz w:val="24"/>
                <w:szCs w:val="24"/>
                <w:lang w:eastAsia="en-GB"/>
              </w:rPr>
            </w:pPr>
            <w:r w:rsidRPr="00102501">
              <w:rPr>
                <w:rFonts w:ascii="Aptos" w:eastAsia="Times New Roman" w:hAnsi="Aptos" w:cs="Times New Roman"/>
                <w:b/>
                <w:bCs/>
                <w:kern w:val="0"/>
                <w:sz w:val="24"/>
                <w:szCs w:val="24"/>
                <w:lang w:eastAsia="en-GB"/>
                <w14:ligatures w14:val="none"/>
              </w:rPr>
              <w:t>Week 4:</w:t>
            </w:r>
            <w:r w:rsidRPr="00102501">
              <w:rPr>
                <w:rFonts w:ascii="Aptos" w:eastAsia="Times New Roman" w:hAnsi="Aptos" w:cs="Times New Roman"/>
                <w:kern w:val="0"/>
                <w:sz w:val="24"/>
                <w:szCs w:val="24"/>
                <w:lang w:eastAsia="en-GB"/>
                <w14:ligatures w14:val="none"/>
              </w:rPr>
              <w:t> </w:t>
            </w:r>
          </w:p>
          <w:p w14:paraId="3CFA1194" w14:textId="21D68F1B" w:rsidR="00102501" w:rsidRPr="00102501" w:rsidRDefault="00102501" w:rsidP="31D8BCD3">
            <w:pPr>
              <w:spacing w:after="0" w:line="240" w:lineRule="auto"/>
              <w:textAlignment w:val="baseline"/>
              <w:rPr>
                <w:rFonts w:ascii="Aptos" w:eastAsia="Times New Roman" w:hAnsi="Aptos" w:cs="Times New Roman"/>
                <w:sz w:val="24"/>
                <w:szCs w:val="24"/>
                <w:lang w:eastAsia="en-GB"/>
              </w:rPr>
            </w:pPr>
          </w:p>
          <w:p w14:paraId="038C0CBD" w14:textId="5E3B1052" w:rsidR="00102501" w:rsidRPr="00102501" w:rsidRDefault="00102501" w:rsidP="31D8BCD3">
            <w:pPr>
              <w:spacing w:after="0" w:line="240" w:lineRule="auto"/>
              <w:textAlignment w:val="baseline"/>
              <w:rPr>
                <w:rFonts w:ascii="Aptos" w:eastAsia="Times New Roman" w:hAnsi="Aptos" w:cs="Times New Roman"/>
                <w:sz w:val="24"/>
                <w:szCs w:val="24"/>
                <w:lang w:eastAsia="en-GB"/>
              </w:rPr>
            </w:pPr>
          </w:p>
          <w:p w14:paraId="5E7CFC72" w14:textId="76311F08" w:rsidR="00102501" w:rsidRPr="00102501" w:rsidRDefault="181316FE" w:rsidP="31D8BCD3">
            <w:pPr>
              <w:spacing w:after="0" w:line="240" w:lineRule="auto"/>
              <w:textAlignment w:val="baseline"/>
              <w:rPr>
                <w:rFonts w:ascii="Aptos" w:eastAsia="Times New Roman" w:hAnsi="Aptos" w:cs="Times New Roman"/>
                <w:b/>
                <w:bCs/>
                <w:sz w:val="24"/>
                <w:szCs w:val="24"/>
                <w:lang w:eastAsia="en-GB"/>
              </w:rPr>
            </w:pPr>
            <w:r w:rsidRPr="31D8BCD3">
              <w:rPr>
                <w:rFonts w:ascii="Aptos" w:eastAsia="Times New Roman" w:hAnsi="Aptos" w:cs="Times New Roman"/>
                <w:b/>
                <w:bCs/>
                <w:sz w:val="24"/>
                <w:szCs w:val="24"/>
                <w:lang w:eastAsia="en-GB"/>
              </w:rPr>
              <w:t>Guest Lecture</w:t>
            </w:r>
          </w:p>
          <w:p w14:paraId="64D8A1A7" w14:textId="4799C4F6" w:rsidR="00102501" w:rsidRPr="00102501" w:rsidRDefault="00102501" w:rsidP="31D8BCD3">
            <w:pPr>
              <w:spacing w:after="0" w:line="240" w:lineRule="auto"/>
              <w:textAlignment w:val="baseline"/>
              <w:rPr>
                <w:rFonts w:ascii="Aptos" w:eastAsia="Times New Roman" w:hAnsi="Aptos" w:cs="Times New Roman"/>
                <w:b/>
                <w:bCs/>
                <w:sz w:val="24"/>
                <w:szCs w:val="24"/>
                <w:lang w:eastAsia="en-GB"/>
              </w:rPr>
            </w:pPr>
          </w:p>
          <w:p w14:paraId="29F4EE27" w14:textId="450E723D" w:rsidR="00102501" w:rsidRPr="00102501" w:rsidRDefault="181316FE" w:rsidP="31D8BCD3">
            <w:pPr>
              <w:spacing w:after="0" w:line="240" w:lineRule="auto"/>
              <w:textAlignment w:val="baseline"/>
              <w:rPr>
                <w:rFonts w:ascii="Aptos" w:eastAsia="Times New Roman" w:hAnsi="Aptos" w:cs="Times New Roman"/>
                <w:b/>
                <w:bCs/>
                <w:sz w:val="24"/>
                <w:szCs w:val="24"/>
                <w:lang w:eastAsia="en-GB"/>
              </w:rPr>
            </w:pPr>
            <w:r w:rsidRPr="31D8BCD3">
              <w:rPr>
                <w:rFonts w:ascii="Aptos" w:eastAsia="Times New Roman" w:hAnsi="Aptos" w:cs="Times New Roman"/>
                <w:b/>
                <w:bCs/>
                <w:sz w:val="24"/>
                <w:szCs w:val="24"/>
                <w:lang w:eastAsia="en-GB"/>
              </w:rPr>
              <w:t xml:space="preserve">Monika </w:t>
            </w:r>
            <w:proofErr w:type="spellStart"/>
            <w:r w:rsidRPr="31D8BCD3">
              <w:rPr>
                <w:rFonts w:ascii="Aptos" w:eastAsia="Times New Roman" w:hAnsi="Aptos" w:cs="Times New Roman"/>
                <w:b/>
                <w:bCs/>
                <w:sz w:val="24"/>
                <w:szCs w:val="24"/>
                <w:lang w:eastAsia="en-GB"/>
              </w:rPr>
              <w:t>Hlavkova</w:t>
            </w:r>
            <w:proofErr w:type="spellEnd"/>
          </w:p>
          <w:p w14:paraId="1B756D6B" w14:textId="00BFF447" w:rsidR="00102501" w:rsidRPr="00102501" w:rsidRDefault="00102501" w:rsidP="31D8BCD3">
            <w:pPr>
              <w:spacing w:after="0" w:line="240" w:lineRule="auto"/>
              <w:textAlignment w:val="baseline"/>
              <w:rPr>
                <w:rFonts w:ascii="Aptos" w:eastAsia="Times New Roman" w:hAnsi="Aptos" w:cs="Times New Roman"/>
                <w:b/>
                <w:bCs/>
                <w:sz w:val="24"/>
                <w:szCs w:val="24"/>
                <w:lang w:eastAsia="en-GB"/>
              </w:rPr>
            </w:pPr>
          </w:p>
          <w:p w14:paraId="619AA471" w14:textId="5EC6B3D3" w:rsidR="00102501" w:rsidRPr="00102501" w:rsidRDefault="181316FE" w:rsidP="31D8BCD3">
            <w:pPr>
              <w:spacing w:after="0" w:line="240" w:lineRule="auto"/>
              <w:textAlignment w:val="baseline"/>
              <w:rPr>
                <w:rFonts w:ascii="Aptos" w:eastAsia="Times New Roman" w:hAnsi="Aptos" w:cs="Times New Roman"/>
                <w:b/>
                <w:bCs/>
                <w:kern w:val="0"/>
                <w:sz w:val="24"/>
                <w:szCs w:val="24"/>
                <w:lang w:eastAsia="en-GB"/>
                <w14:ligatures w14:val="none"/>
              </w:rPr>
            </w:pPr>
            <w:r w:rsidRPr="31D8BCD3">
              <w:rPr>
                <w:rFonts w:ascii="Aptos" w:eastAsia="Times New Roman" w:hAnsi="Aptos" w:cs="Times New Roman"/>
                <w:b/>
                <w:bCs/>
                <w:sz w:val="24"/>
                <w:szCs w:val="24"/>
                <w:lang w:eastAsia="en-GB"/>
              </w:rPr>
              <w:t>(</w:t>
            </w:r>
            <w:proofErr w:type="spellStart"/>
            <w:r w:rsidRPr="31D8BCD3">
              <w:rPr>
                <w:rFonts w:ascii="Aptos" w:eastAsia="Times New Roman" w:hAnsi="Aptos" w:cs="Times New Roman"/>
                <w:b/>
                <w:bCs/>
                <w:sz w:val="24"/>
                <w:szCs w:val="24"/>
                <w:lang w:eastAsia="en-GB"/>
              </w:rPr>
              <w:t>Debevoise</w:t>
            </w:r>
            <w:proofErr w:type="spellEnd"/>
            <w:r w:rsidRPr="31D8BCD3">
              <w:rPr>
                <w:rFonts w:ascii="Aptos" w:eastAsia="Times New Roman" w:hAnsi="Aptos" w:cs="Times New Roman"/>
                <w:b/>
                <w:bCs/>
                <w:sz w:val="24"/>
                <w:szCs w:val="24"/>
                <w:lang w:eastAsia="en-GB"/>
              </w:rPr>
              <w:t xml:space="preserve"> &amp; Plimpton LLP)</w:t>
            </w:r>
          </w:p>
        </w:tc>
        <w:tc>
          <w:tcPr>
            <w:tcW w:w="5742"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30E15B0C" w14:textId="11E06DA7" w:rsidR="31D8BCD3" w:rsidRDefault="31D8BCD3" w:rsidP="31D8BCD3">
            <w:pPr>
              <w:spacing w:after="120"/>
              <w:rPr>
                <w:rFonts w:eastAsiaTheme="minorEastAsia"/>
                <w:b/>
                <w:bCs/>
                <w:smallCaps/>
                <w:sz w:val="28"/>
                <w:szCs w:val="28"/>
                <w:u w:val="single"/>
              </w:rPr>
            </w:pPr>
            <w:r w:rsidRPr="31D8BCD3">
              <w:rPr>
                <w:rFonts w:eastAsiaTheme="minorEastAsia"/>
                <w:b/>
                <w:bCs/>
                <w:smallCaps/>
                <w:sz w:val="28"/>
                <w:szCs w:val="28"/>
                <w:u w:val="single"/>
              </w:rPr>
              <w:t>The Ethics of Investment in the Energy Sector</w:t>
            </w:r>
          </w:p>
          <w:p w14:paraId="41D07AA4" w14:textId="46794C65" w:rsidR="31D8BCD3" w:rsidRDefault="31D8BCD3" w:rsidP="31D8BCD3">
            <w:pPr>
              <w:spacing w:after="120"/>
            </w:pPr>
            <w:r w:rsidRPr="31D8BCD3">
              <w:rPr>
                <w:rFonts w:ascii="Calibri" w:eastAsia="Calibri" w:hAnsi="Calibri" w:cs="Calibri"/>
                <w:b/>
                <w:bCs/>
                <w:sz w:val="12"/>
                <w:szCs w:val="12"/>
              </w:rPr>
              <w:t xml:space="preserve"> </w:t>
            </w:r>
          </w:p>
          <w:p w14:paraId="21C5A38C" w14:textId="46655310" w:rsidR="31D8BCD3" w:rsidRDefault="31D8BCD3" w:rsidP="31D8BCD3">
            <w:pPr>
              <w:spacing w:after="120"/>
              <w:rPr>
                <w:rFonts w:eastAsiaTheme="minorEastAsia"/>
                <w:sz w:val="24"/>
                <w:szCs w:val="24"/>
              </w:rPr>
            </w:pPr>
            <w:r w:rsidRPr="31D8BCD3">
              <w:rPr>
                <w:rFonts w:eastAsiaTheme="minorEastAsia"/>
                <w:sz w:val="24"/>
                <w:szCs w:val="24"/>
              </w:rPr>
              <w:t xml:space="preserve">Gaining an understanding of the relevant concepts through in-class discussion on: FDI in the energy sector; the tension between investment agreements and the protection of human rights and the environment; investment treaty claims arising in </w:t>
            </w:r>
            <w:r w:rsidRPr="31D8BCD3">
              <w:rPr>
                <w:rFonts w:eastAsiaTheme="minorEastAsia"/>
                <w:sz w:val="24"/>
                <w:szCs w:val="24"/>
              </w:rPr>
              <w:lastRenderedPageBreak/>
              <w:t>relation to climate change policies; ISDS and relevant case law</w:t>
            </w:r>
          </w:p>
          <w:p w14:paraId="4D89A292" w14:textId="496E5F71" w:rsidR="31D8BCD3" w:rsidRDefault="31D8BCD3" w:rsidP="31D8BCD3">
            <w:pPr>
              <w:spacing w:after="120"/>
              <w:rPr>
                <w:rFonts w:eastAsiaTheme="minorEastAsia"/>
                <w:b/>
                <w:bCs/>
                <w:smallCaps/>
                <w:sz w:val="24"/>
                <w:szCs w:val="24"/>
              </w:rPr>
            </w:pPr>
            <w:r w:rsidRPr="31D8BCD3">
              <w:rPr>
                <w:rFonts w:eastAsiaTheme="minorEastAsia"/>
                <w:b/>
                <w:bCs/>
                <w:smallCaps/>
                <w:sz w:val="24"/>
                <w:szCs w:val="24"/>
              </w:rPr>
              <w:t xml:space="preserve"> </w:t>
            </w:r>
          </w:p>
          <w:p w14:paraId="08CC4653" w14:textId="3E89ECEA" w:rsidR="31D8BCD3" w:rsidRDefault="31D8BCD3" w:rsidP="31D8BCD3">
            <w:pPr>
              <w:spacing w:after="120"/>
              <w:rPr>
                <w:rFonts w:eastAsiaTheme="minorEastAsia"/>
                <w:color w:val="FF0000"/>
                <w:sz w:val="24"/>
                <w:szCs w:val="24"/>
                <w:lang w:eastAsia="en-GB"/>
              </w:rPr>
            </w:pPr>
            <w:r w:rsidRPr="31D8BCD3">
              <w:rPr>
                <w:rFonts w:eastAsiaTheme="minorEastAsia"/>
                <w:sz w:val="24"/>
                <w:szCs w:val="24"/>
              </w:rPr>
              <w:t xml:space="preserve">Readings and exercises on </w:t>
            </w:r>
            <w:r w:rsidRPr="31D8BCD3">
              <w:rPr>
                <w:rFonts w:eastAsiaTheme="minorEastAsia"/>
                <w:b/>
                <w:bCs/>
                <w:sz w:val="24"/>
                <w:szCs w:val="24"/>
              </w:rPr>
              <w:t>Week 4 Handout</w:t>
            </w:r>
            <w:r w:rsidRPr="31D8BCD3">
              <w:rPr>
                <w:rFonts w:eastAsiaTheme="minorEastAsia"/>
                <w:color w:val="FF0000"/>
                <w:sz w:val="24"/>
                <w:szCs w:val="24"/>
                <w:lang w:eastAsia="en-GB"/>
              </w:rPr>
              <w:t xml:space="preserve"> </w:t>
            </w:r>
          </w:p>
        </w:tc>
      </w:tr>
      <w:tr w:rsidR="00102501" w:rsidRPr="00102501" w14:paraId="6B65468D" w14:textId="77777777" w:rsidTr="31D8BCD3">
        <w:trPr>
          <w:trHeight w:val="270"/>
        </w:trPr>
        <w:tc>
          <w:tcPr>
            <w:tcW w:w="330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727437D0" w14:textId="77777777" w:rsidR="00102501" w:rsidRPr="00102501" w:rsidRDefault="00102501" w:rsidP="00102501">
            <w:pPr>
              <w:spacing w:after="0" w:line="240" w:lineRule="auto"/>
              <w:textAlignment w:val="baseline"/>
              <w:rPr>
                <w:rFonts w:ascii="Times New Roman" w:eastAsia="Times New Roman" w:hAnsi="Times New Roman" w:cs="Times New Roman"/>
                <w:kern w:val="0"/>
                <w:sz w:val="24"/>
                <w:szCs w:val="24"/>
                <w:lang w:eastAsia="en-GB"/>
                <w14:ligatures w14:val="none"/>
              </w:rPr>
            </w:pPr>
            <w:r w:rsidRPr="00102501">
              <w:rPr>
                <w:rFonts w:ascii="Aptos" w:eastAsia="Times New Roman" w:hAnsi="Aptos" w:cs="Times New Roman"/>
                <w:b/>
                <w:bCs/>
                <w:kern w:val="0"/>
                <w:sz w:val="24"/>
                <w:szCs w:val="24"/>
                <w:lang w:eastAsia="en-GB"/>
                <w14:ligatures w14:val="none"/>
              </w:rPr>
              <w:lastRenderedPageBreak/>
              <w:t>Week 5:</w:t>
            </w:r>
            <w:r w:rsidRPr="00102501">
              <w:rPr>
                <w:rFonts w:ascii="Aptos" w:eastAsia="Times New Roman" w:hAnsi="Aptos" w:cs="Times New Roman"/>
                <w:kern w:val="0"/>
                <w:sz w:val="24"/>
                <w:szCs w:val="24"/>
                <w:lang w:eastAsia="en-GB"/>
                <w14:ligatures w14:val="none"/>
              </w:rPr>
              <w:t> </w:t>
            </w:r>
          </w:p>
        </w:tc>
        <w:tc>
          <w:tcPr>
            <w:tcW w:w="5742"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510EBF44" w14:textId="57141A5A" w:rsidR="31D8BCD3" w:rsidRDefault="31D8BCD3" w:rsidP="31D8BCD3">
            <w:pPr>
              <w:spacing w:after="120"/>
              <w:rPr>
                <w:rFonts w:eastAsiaTheme="minorEastAsia"/>
                <w:b/>
                <w:bCs/>
                <w:smallCaps/>
                <w:sz w:val="28"/>
                <w:szCs w:val="28"/>
                <w:u w:val="single"/>
              </w:rPr>
            </w:pPr>
            <w:r w:rsidRPr="31D8BCD3">
              <w:rPr>
                <w:rFonts w:eastAsiaTheme="minorEastAsia"/>
                <w:b/>
                <w:bCs/>
                <w:smallCaps/>
                <w:sz w:val="28"/>
                <w:szCs w:val="28"/>
                <w:u w:val="single"/>
              </w:rPr>
              <w:t>Climate Change and Ethics</w:t>
            </w:r>
          </w:p>
          <w:p w14:paraId="08F3CC60" w14:textId="1D4265DC" w:rsidR="31D8BCD3" w:rsidRDefault="31D8BCD3" w:rsidP="31D8BCD3">
            <w:pPr>
              <w:spacing w:after="120"/>
            </w:pPr>
            <w:r w:rsidRPr="31D8BCD3">
              <w:rPr>
                <w:rFonts w:ascii="Calibri" w:eastAsia="Calibri" w:hAnsi="Calibri" w:cs="Calibri"/>
                <w:b/>
                <w:bCs/>
                <w:smallCaps/>
                <w:sz w:val="12"/>
                <w:szCs w:val="12"/>
              </w:rPr>
              <w:t xml:space="preserve"> </w:t>
            </w:r>
          </w:p>
          <w:p w14:paraId="0F21148B" w14:textId="218953FA" w:rsidR="31D8BCD3" w:rsidRDefault="31D8BCD3" w:rsidP="31D8BCD3">
            <w:pPr>
              <w:spacing w:after="120"/>
              <w:rPr>
                <w:rFonts w:eastAsiaTheme="minorEastAsia"/>
                <w:sz w:val="24"/>
                <w:szCs w:val="24"/>
              </w:rPr>
            </w:pPr>
            <w:r w:rsidRPr="31D8BCD3">
              <w:rPr>
                <w:rFonts w:eastAsiaTheme="minorEastAsia"/>
                <w:sz w:val="24"/>
                <w:szCs w:val="24"/>
              </w:rPr>
              <w:t xml:space="preserve">Gaining an understanding of the relevant concepts through in-class discussion </w:t>
            </w:r>
            <w:proofErr w:type="gramStart"/>
            <w:r w:rsidRPr="31D8BCD3">
              <w:rPr>
                <w:rFonts w:eastAsiaTheme="minorEastAsia"/>
                <w:sz w:val="24"/>
                <w:szCs w:val="24"/>
              </w:rPr>
              <w:t>on:</w:t>
            </w:r>
            <w:proofErr w:type="gramEnd"/>
            <w:r w:rsidRPr="31D8BCD3">
              <w:rPr>
                <w:rFonts w:eastAsiaTheme="minorEastAsia"/>
                <w:sz w:val="24"/>
                <w:szCs w:val="24"/>
              </w:rPr>
              <w:t xml:space="preserve"> international climate change legal and institutional framework; </w:t>
            </w:r>
            <w:r w:rsidR="3B1C4198" w:rsidRPr="31D8BCD3">
              <w:rPr>
                <w:rFonts w:eastAsiaTheme="minorEastAsia"/>
                <w:sz w:val="24"/>
                <w:szCs w:val="24"/>
              </w:rPr>
              <w:t xml:space="preserve">scope 1, </w:t>
            </w:r>
            <w:proofErr w:type="spellStart"/>
            <w:r w:rsidR="3B1C4198" w:rsidRPr="31D8BCD3">
              <w:rPr>
                <w:rFonts w:eastAsiaTheme="minorEastAsia"/>
                <w:sz w:val="24"/>
                <w:szCs w:val="24"/>
              </w:rPr>
              <w:t>sope</w:t>
            </w:r>
            <w:proofErr w:type="spellEnd"/>
            <w:r w:rsidR="3B1C4198" w:rsidRPr="31D8BCD3">
              <w:rPr>
                <w:rFonts w:eastAsiaTheme="minorEastAsia"/>
                <w:sz w:val="24"/>
                <w:szCs w:val="24"/>
              </w:rPr>
              <w:t xml:space="preserve"> 2 and scope 3 emissions and relevant case law in Norway and in the UK; </w:t>
            </w:r>
            <w:r w:rsidRPr="31D8BCD3">
              <w:rPr>
                <w:rFonts w:eastAsiaTheme="minorEastAsia"/>
                <w:sz w:val="24"/>
                <w:szCs w:val="24"/>
              </w:rPr>
              <w:t xml:space="preserve">climate law and human rights law; the role of climate litigation in the fight against the climate emergency </w:t>
            </w:r>
          </w:p>
          <w:p w14:paraId="2C95BBD9" w14:textId="1FA6A514" w:rsidR="31D8BCD3" w:rsidRDefault="31D8BCD3" w:rsidP="31D8BCD3">
            <w:pPr>
              <w:spacing w:after="120"/>
              <w:rPr>
                <w:rFonts w:eastAsiaTheme="minorEastAsia"/>
                <w:sz w:val="24"/>
                <w:szCs w:val="24"/>
              </w:rPr>
            </w:pPr>
            <w:r w:rsidRPr="31D8BCD3">
              <w:rPr>
                <w:rFonts w:eastAsiaTheme="minorEastAsia"/>
                <w:sz w:val="24"/>
                <w:szCs w:val="24"/>
              </w:rPr>
              <w:t xml:space="preserve"> </w:t>
            </w:r>
          </w:p>
          <w:p w14:paraId="369748D2" w14:textId="646B74A6" w:rsidR="31D8BCD3" w:rsidRDefault="31D8BCD3" w:rsidP="31D8BCD3">
            <w:pPr>
              <w:spacing w:after="120"/>
              <w:rPr>
                <w:rFonts w:eastAsiaTheme="minorEastAsia"/>
                <w:b/>
                <w:bCs/>
                <w:sz w:val="24"/>
                <w:szCs w:val="24"/>
              </w:rPr>
            </w:pPr>
            <w:r w:rsidRPr="31D8BCD3">
              <w:rPr>
                <w:rFonts w:eastAsiaTheme="minorEastAsia"/>
                <w:sz w:val="24"/>
                <w:szCs w:val="24"/>
              </w:rPr>
              <w:t xml:space="preserve">Readings and exercises on </w:t>
            </w:r>
            <w:r w:rsidRPr="31D8BCD3">
              <w:rPr>
                <w:rFonts w:eastAsiaTheme="minorEastAsia"/>
                <w:b/>
                <w:bCs/>
                <w:sz w:val="24"/>
                <w:szCs w:val="24"/>
              </w:rPr>
              <w:t>Week 5 Handout</w:t>
            </w:r>
          </w:p>
          <w:p w14:paraId="24892677" w14:textId="484B1ADA" w:rsidR="31D8BCD3" w:rsidRDefault="31D8BCD3" w:rsidP="31D8BCD3">
            <w:pPr>
              <w:spacing w:after="120"/>
            </w:pPr>
            <w:r w:rsidRPr="31D8BCD3">
              <w:rPr>
                <w:rFonts w:ascii="Calibri" w:eastAsia="Calibri" w:hAnsi="Calibri" w:cs="Calibri"/>
                <w:b/>
                <w:bCs/>
                <w:sz w:val="12"/>
                <w:szCs w:val="12"/>
              </w:rPr>
              <w:t xml:space="preserve"> </w:t>
            </w:r>
          </w:p>
        </w:tc>
      </w:tr>
    </w:tbl>
    <w:p w14:paraId="4229D1E3" w14:textId="77777777" w:rsidR="00102501" w:rsidRPr="00102501" w:rsidRDefault="00102501" w:rsidP="00102501">
      <w:pPr>
        <w:spacing w:after="0" w:line="240" w:lineRule="auto"/>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kern w:val="0"/>
          <w:sz w:val="24"/>
          <w:szCs w:val="24"/>
          <w:lang w:eastAsia="en-GB"/>
          <w14:ligatures w14:val="none"/>
        </w:rPr>
        <w:t> </w:t>
      </w:r>
    </w:p>
    <w:p w14:paraId="5965C070" w14:textId="77777777" w:rsidR="00102501" w:rsidRPr="00102501" w:rsidRDefault="00102501" w:rsidP="00102501">
      <w:pPr>
        <w:spacing w:after="0" w:line="240" w:lineRule="auto"/>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kern w:val="0"/>
          <w:sz w:val="24"/>
          <w:szCs w:val="24"/>
          <w:lang w:eastAsia="en-GB"/>
          <w14:ligatures w14:val="none"/>
        </w:rPr>
        <w:t> </w:t>
      </w:r>
    </w:p>
    <w:p w14:paraId="2F9473C3" w14:textId="77777777" w:rsidR="00102501" w:rsidRPr="00102501" w:rsidRDefault="00102501" w:rsidP="00102501">
      <w:pPr>
        <w:spacing w:after="0" w:line="240" w:lineRule="auto"/>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kern w:val="0"/>
          <w:sz w:val="24"/>
          <w:szCs w:val="24"/>
          <w:lang w:eastAsia="en-GB"/>
          <w14:ligatures w14:val="none"/>
        </w:rPr>
        <w:t> </w:t>
      </w:r>
    </w:p>
    <w:p w14:paraId="6D29C8F8" w14:textId="77777777" w:rsidR="00102501" w:rsidRPr="00102501" w:rsidRDefault="00102501" w:rsidP="00102501">
      <w:pPr>
        <w:spacing w:after="0" w:line="240" w:lineRule="auto"/>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kern w:val="0"/>
          <w:sz w:val="24"/>
          <w:szCs w:val="24"/>
          <w:lang w:eastAsia="en-GB"/>
          <w14:ligatures w14:val="none"/>
        </w:rPr>
        <w:t> </w:t>
      </w:r>
    </w:p>
    <w:p w14:paraId="770FB6B8" w14:textId="77777777" w:rsidR="00102501" w:rsidRPr="00102501" w:rsidRDefault="00102501" w:rsidP="00102501">
      <w:pPr>
        <w:spacing w:after="0" w:line="240" w:lineRule="auto"/>
        <w:jc w:val="center"/>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b/>
          <w:bCs/>
          <w:kern w:val="0"/>
          <w:sz w:val="24"/>
          <w:szCs w:val="24"/>
          <w:lang w:eastAsia="en-GB"/>
          <w14:ligatures w14:val="none"/>
        </w:rPr>
        <w:t>Reading List </w:t>
      </w:r>
      <w:r w:rsidRPr="00102501">
        <w:rPr>
          <w:rFonts w:ascii="Aptos" w:eastAsia="Times New Roman" w:hAnsi="Aptos" w:cs="Segoe UI"/>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10"/>
      </w:tblGrid>
      <w:tr w:rsidR="00102501" w:rsidRPr="00102501" w14:paraId="5D016EBA" w14:textId="77777777" w:rsidTr="31D8BCD3">
        <w:trPr>
          <w:trHeight w:val="960"/>
        </w:trPr>
        <w:tc>
          <w:tcPr>
            <w:tcW w:w="106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16D941F8" w14:textId="0C8B5FD8" w:rsidR="31D8BCD3" w:rsidRDefault="31D8BCD3" w:rsidP="31D8BCD3">
            <w:pPr>
              <w:spacing w:after="120"/>
              <w:rPr>
                <w:rFonts w:eastAsiaTheme="minorEastAsia"/>
                <w:b/>
                <w:bCs/>
                <w:sz w:val="24"/>
                <w:szCs w:val="24"/>
              </w:rPr>
            </w:pPr>
            <w:r w:rsidRPr="31D8BCD3">
              <w:rPr>
                <w:rFonts w:eastAsiaTheme="minorEastAsia"/>
                <w:b/>
                <w:bCs/>
                <w:sz w:val="24"/>
                <w:szCs w:val="24"/>
              </w:rPr>
              <w:t xml:space="preserve">Week 1 </w:t>
            </w:r>
          </w:p>
          <w:p w14:paraId="45B19ECB" w14:textId="30BE136F" w:rsidR="31D8BCD3" w:rsidRDefault="31D8BCD3" w:rsidP="31D8BCD3">
            <w:pPr>
              <w:spacing w:after="120"/>
              <w:rPr>
                <w:rFonts w:eastAsiaTheme="minorEastAsia"/>
                <w:sz w:val="24"/>
                <w:szCs w:val="24"/>
              </w:rPr>
            </w:pPr>
            <w:r w:rsidRPr="31D8BCD3">
              <w:rPr>
                <w:rFonts w:eastAsiaTheme="minorEastAsia"/>
                <w:sz w:val="24"/>
                <w:szCs w:val="24"/>
              </w:rPr>
              <w:t xml:space="preserve">- </w:t>
            </w:r>
            <w:proofErr w:type="spellStart"/>
            <w:r w:rsidRPr="31D8BCD3">
              <w:rPr>
                <w:rFonts w:eastAsiaTheme="minorEastAsia"/>
                <w:sz w:val="24"/>
                <w:szCs w:val="24"/>
              </w:rPr>
              <w:t>Wenar</w:t>
            </w:r>
            <w:proofErr w:type="spellEnd"/>
            <w:r w:rsidRPr="31D8BCD3">
              <w:rPr>
                <w:rFonts w:eastAsiaTheme="minorEastAsia"/>
                <w:sz w:val="24"/>
                <w:szCs w:val="24"/>
              </w:rPr>
              <w:t xml:space="preserve"> and Gilbert</w:t>
            </w:r>
            <w:r w:rsidRPr="31D8BCD3">
              <w:rPr>
                <w:rFonts w:eastAsiaTheme="minorEastAsia"/>
                <w:i/>
                <w:iCs/>
                <w:sz w:val="24"/>
                <w:szCs w:val="24"/>
              </w:rPr>
              <w:t xml:space="preserve">, </w:t>
            </w:r>
            <w:r w:rsidRPr="31D8BCD3">
              <w:rPr>
                <w:rFonts w:eastAsiaTheme="minorEastAsia"/>
                <w:sz w:val="24"/>
                <w:szCs w:val="24"/>
              </w:rPr>
              <w:t>‘Fighting the Resource Curse: the Rights of Citizens Over Natural Resources</w:t>
            </w:r>
            <w:proofErr w:type="gramStart"/>
            <w:r w:rsidRPr="31D8BCD3">
              <w:rPr>
                <w:rFonts w:eastAsiaTheme="minorEastAsia"/>
                <w:sz w:val="24"/>
                <w:szCs w:val="24"/>
              </w:rPr>
              <w:t>’(</w:t>
            </w:r>
            <w:proofErr w:type="gramEnd"/>
            <w:r w:rsidRPr="31D8BCD3">
              <w:rPr>
                <w:rFonts w:eastAsiaTheme="minorEastAsia"/>
                <w:sz w:val="24"/>
                <w:szCs w:val="24"/>
              </w:rPr>
              <w:t xml:space="preserve">2020) 19 Northwestern Journal of Human Rights 31, 31-79 </w:t>
            </w:r>
          </w:p>
        </w:tc>
      </w:tr>
      <w:tr w:rsidR="00102501" w:rsidRPr="00102501" w14:paraId="2BB8B50D" w14:textId="77777777" w:rsidTr="31D8BCD3">
        <w:trPr>
          <w:trHeight w:val="960"/>
        </w:trPr>
        <w:tc>
          <w:tcPr>
            <w:tcW w:w="106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48D27762" w14:textId="5AAD57E4" w:rsidR="31D8BCD3" w:rsidRDefault="31D8BCD3" w:rsidP="31D8BCD3">
            <w:pPr>
              <w:spacing w:after="120"/>
              <w:jc w:val="both"/>
              <w:rPr>
                <w:rFonts w:eastAsiaTheme="minorEastAsia"/>
                <w:b/>
                <w:bCs/>
                <w:sz w:val="24"/>
                <w:szCs w:val="24"/>
              </w:rPr>
            </w:pPr>
            <w:r w:rsidRPr="31D8BCD3">
              <w:rPr>
                <w:rFonts w:ascii="Calibri" w:eastAsia="Calibri" w:hAnsi="Calibri" w:cs="Calibri"/>
                <w:b/>
                <w:bCs/>
              </w:rPr>
              <w:t xml:space="preserve"> </w:t>
            </w:r>
            <w:r w:rsidRPr="31D8BCD3">
              <w:rPr>
                <w:rFonts w:eastAsiaTheme="minorEastAsia"/>
                <w:b/>
                <w:bCs/>
                <w:sz w:val="24"/>
                <w:szCs w:val="24"/>
              </w:rPr>
              <w:t>Weeks 2 &amp; 3</w:t>
            </w:r>
          </w:p>
          <w:p w14:paraId="5050652D" w14:textId="7F97D7A6" w:rsidR="31D8BCD3" w:rsidRDefault="31D8BCD3" w:rsidP="31D8BCD3">
            <w:pPr>
              <w:jc w:val="both"/>
              <w:rPr>
                <w:rFonts w:eastAsiaTheme="minorEastAsia"/>
                <w:sz w:val="24"/>
                <w:szCs w:val="24"/>
              </w:rPr>
            </w:pPr>
            <w:r w:rsidRPr="31D8BCD3">
              <w:rPr>
                <w:rFonts w:eastAsiaTheme="minorEastAsia"/>
                <w:sz w:val="24"/>
                <w:szCs w:val="24"/>
              </w:rPr>
              <w:t xml:space="preserve">- </w:t>
            </w:r>
            <w:r w:rsidR="6AB1382D" w:rsidRPr="31D8BCD3">
              <w:rPr>
                <w:rFonts w:eastAsiaTheme="minorEastAsia"/>
                <w:color w:val="000000" w:themeColor="text1"/>
                <w:sz w:val="24"/>
                <w:szCs w:val="24"/>
              </w:rPr>
              <w:t xml:space="preserve">Bueno, </w:t>
            </w:r>
            <w:proofErr w:type="spellStart"/>
            <w:r w:rsidR="6AB1382D" w:rsidRPr="31D8BCD3">
              <w:rPr>
                <w:rFonts w:eastAsiaTheme="minorEastAsia"/>
                <w:color w:val="000000" w:themeColor="text1"/>
                <w:sz w:val="24"/>
                <w:szCs w:val="24"/>
              </w:rPr>
              <w:t>Bernaz</w:t>
            </w:r>
            <w:proofErr w:type="spellEnd"/>
            <w:r w:rsidR="6AB1382D" w:rsidRPr="31D8BCD3">
              <w:rPr>
                <w:rFonts w:eastAsiaTheme="minorEastAsia"/>
                <w:color w:val="000000" w:themeColor="text1"/>
                <w:sz w:val="24"/>
                <w:szCs w:val="24"/>
              </w:rPr>
              <w:t>, Holly and Martin-Ortega, ‘The EU Directive on Corporate Sustainability Due Diligence (CSDDD): The Final Political Compromise’ (2024) Business and Human Rights Journal, 1-7</w:t>
            </w:r>
          </w:p>
          <w:p w14:paraId="664DFD91" w14:textId="70F88895" w:rsidR="31D8BCD3" w:rsidRDefault="31D8BCD3" w:rsidP="31D8BCD3">
            <w:pPr>
              <w:jc w:val="both"/>
              <w:rPr>
                <w:rFonts w:eastAsiaTheme="minorEastAsia"/>
                <w:sz w:val="24"/>
                <w:szCs w:val="24"/>
              </w:rPr>
            </w:pPr>
            <w:r w:rsidRPr="31D8BCD3">
              <w:rPr>
                <w:rFonts w:eastAsiaTheme="minorEastAsia"/>
                <w:sz w:val="24"/>
                <w:szCs w:val="24"/>
              </w:rPr>
              <w:t xml:space="preserve">- </w:t>
            </w:r>
            <w:proofErr w:type="spellStart"/>
            <w:r w:rsidRPr="31D8BCD3">
              <w:rPr>
                <w:rFonts w:eastAsiaTheme="minorEastAsia"/>
                <w:sz w:val="24"/>
                <w:szCs w:val="24"/>
              </w:rPr>
              <w:t>Hiessl</w:t>
            </w:r>
            <w:proofErr w:type="spellEnd"/>
            <w:r w:rsidRPr="31D8BCD3">
              <w:rPr>
                <w:rFonts w:eastAsiaTheme="minorEastAsia"/>
                <w:sz w:val="24"/>
                <w:szCs w:val="24"/>
              </w:rPr>
              <w:t>, ‘Labour Rights and Their Enforcement in Global Value Chains’ (2023) ERA Forum, 201-215</w:t>
            </w:r>
          </w:p>
          <w:p w14:paraId="3749B1F7" w14:textId="549F4C50" w:rsidR="31D8BCD3" w:rsidRDefault="31D8BCD3" w:rsidP="31D8BCD3">
            <w:pPr>
              <w:spacing w:after="120"/>
              <w:jc w:val="both"/>
              <w:rPr>
                <w:rFonts w:eastAsiaTheme="minorEastAsia"/>
                <w:sz w:val="24"/>
                <w:szCs w:val="24"/>
              </w:rPr>
            </w:pPr>
            <w:r w:rsidRPr="31D8BCD3">
              <w:rPr>
                <w:rFonts w:eastAsiaTheme="minorEastAsia"/>
                <w:sz w:val="24"/>
                <w:szCs w:val="24"/>
              </w:rPr>
              <w:t>- Harrison, ‘Trade Agreements and Sustainability: Exploring the Potential of Global Value Chain (GVC) Obligations’ (2023) Journal of International Economic Law, 199-215</w:t>
            </w:r>
          </w:p>
          <w:p w14:paraId="1B6A8106" w14:textId="76CB0272" w:rsidR="31D8BCD3" w:rsidRDefault="31D8BCD3" w:rsidP="31D8BCD3">
            <w:pPr>
              <w:spacing w:after="120"/>
              <w:jc w:val="both"/>
              <w:rPr>
                <w:rFonts w:eastAsiaTheme="minorEastAsia"/>
                <w:sz w:val="24"/>
                <w:szCs w:val="24"/>
              </w:rPr>
            </w:pPr>
            <w:r w:rsidRPr="31D8BCD3">
              <w:rPr>
                <w:rFonts w:eastAsiaTheme="minorEastAsia"/>
                <w:sz w:val="24"/>
                <w:szCs w:val="24"/>
              </w:rPr>
              <w:t>- Morgandi, ‘Parent Company Liability, Forum Non Conveniens and Substantial Justice’ (2022) Cambridge International Law Journal, 118-127</w:t>
            </w:r>
          </w:p>
        </w:tc>
      </w:tr>
      <w:tr w:rsidR="00102501" w:rsidRPr="00102501" w14:paraId="59EB331A" w14:textId="77777777" w:rsidTr="31D8BCD3">
        <w:trPr>
          <w:trHeight w:val="960"/>
        </w:trPr>
        <w:tc>
          <w:tcPr>
            <w:tcW w:w="106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120CA6C0" w14:textId="404C0035" w:rsidR="31D8BCD3" w:rsidRDefault="31D8BCD3" w:rsidP="31D8BCD3">
            <w:pPr>
              <w:spacing w:after="120"/>
              <w:jc w:val="both"/>
              <w:rPr>
                <w:rFonts w:eastAsiaTheme="minorEastAsia"/>
                <w:b/>
                <w:bCs/>
                <w:sz w:val="24"/>
                <w:szCs w:val="24"/>
              </w:rPr>
            </w:pPr>
            <w:r w:rsidRPr="31D8BCD3">
              <w:rPr>
                <w:rFonts w:eastAsiaTheme="minorEastAsia"/>
                <w:b/>
                <w:bCs/>
                <w:sz w:val="24"/>
                <w:szCs w:val="24"/>
              </w:rPr>
              <w:t xml:space="preserve"> Week 4</w:t>
            </w:r>
          </w:p>
          <w:p w14:paraId="781C2109" w14:textId="1860DBD6" w:rsidR="31D8BCD3" w:rsidRDefault="31D8BCD3" w:rsidP="31D8BCD3">
            <w:pPr>
              <w:spacing w:after="120"/>
              <w:jc w:val="both"/>
              <w:rPr>
                <w:rFonts w:eastAsiaTheme="minorEastAsia"/>
                <w:sz w:val="24"/>
                <w:szCs w:val="24"/>
              </w:rPr>
            </w:pPr>
            <w:r w:rsidRPr="31D8BCD3">
              <w:rPr>
                <w:rFonts w:eastAsiaTheme="minorEastAsia"/>
                <w:sz w:val="24"/>
                <w:szCs w:val="24"/>
              </w:rPr>
              <w:t xml:space="preserve">- </w:t>
            </w:r>
            <w:proofErr w:type="spellStart"/>
            <w:r w:rsidRPr="31D8BCD3">
              <w:rPr>
                <w:rFonts w:eastAsiaTheme="minorEastAsia"/>
                <w:sz w:val="24"/>
                <w:szCs w:val="24"/>
              </w:rPr>
              <w:t>Sarvarian</w:t>
            </w:r>
            <w:proofErr w:type="spellEnd"/>
            <w:r w:rsidRPr="31D8BCD3">
              <w:rPr>
                <w:rFonts w:eastAsiaTheme="minorEastAsia"/>
                <w:sz w:val="24"/>
                <w:szCs w:val="24"/>
              </w:rPr>
              <w:t>, ‘Invoking the Paris Agreement in Investor-State Arbitration’ (2023) ICSID Review, 1-20</w:t>
            </w:r>
          </w:p>
          <w:p w14:paraId="0BFCBA11" w14:textId="74CDF7F0" w:rsidR="31D8BCD3" w:rsidRDefault="31D8BCD3" w:rsidP="31D8BCD3">
            <w:pPr>
              <w:spacing w:after="120"/>
              <w:jc w:val="both"/>
              <w:rPr>
                <w:rFonts w:eastAsiaTheme="minorEastAsia"/>
                <w:sz w:val="24"/>
                <w:szCs w:val="24"/>
              </w:rPr>
            </w:pPr>
            <w:r w:rsidRPr="31D8BCD3">
              <w:rPr>
                <w:rFonts w:eastAsiaTheme="minorEastAsia"/>
                <w:sz w:val="24"/>
                <w:szCs w:val="24"/>
              </w:rPr>
              <w:lastRenderedPageBreak/>
              <w:t>- Morgandi and Bartels, ‘Exiting the Energy Charter Treaty under the Law of Treaties’ (2023) King’s Law Journal, 145-169</w:t>
            </w:r>
          </w:p>
          <w:p w14:paraId="4F6E3C91" w14:textId="27D6F331" w:rsidR="31D8BCD3" w:rsidRDefault="31D8BCD3" w:rsidP="31D8BCD3">
            <w:pPr>
              <w:spacing w:after="120"/>
              <w:jc w:val="both"/>
              <w:rPr>
                <w:rFonts w:eastAsiaTheme="minorEastAsia"/>
                <w:sz w:val="24"/>
                <w:szCs w:val="24"/>
              </w:rPr>
            </w:pPr>
            <w:r w:rsidRPr="31D8BCD3">
              <w:rPr>
                <w:rFonts w:eastAsiaTheme="minorEastAsia"/>
                <w:sz w:val="24"/>
                <w:szCs w:val="24"/>
              </w:rPr>
              <w:t>- Morgandi and Bartels, ‘International Investment Law and State Human Rights Obligations’ in Mitchell and Yu (eds) Research Agenda for International Investment Law’ (Edward Elgar, forthcoming 2024)</w:t>
            </w:r>
          </w:p>
        </w:tc>
      </w:tr>
      <w:tr w:rsidR="00102501" w:rsidRPr="00102501" w14:paraId="39743DB3" w14:textId="77777777" w:rsidTr="31D8BCD3">
        <w:trPr>
          <w:trHeight w:val="960"/>
        </w:trPr>
        <w:tc>
          <w:tcPr>
            <w:tcW w:w="10620" w:type="dxa"/>
            <w:tcBorders>
              <w:top w:val="dotted" w:sz="6" w:space="0" w:color="auto"/>
              <w:left w:val="dotted" w:sz="6" w:space="0" w:color="auto"/>
              <w:bottom w:val="dotted" w:sz="6" w:space="0" w:color="auto"/>
              <w:right w:val="dotted" w:sz="6" w:space="0" w:color="auto"/>
            </w:tcBorders>
            <w:shd w:val="clear" w:color="auto" w:fill="FFFFFF" w:themeFill="background1"/>
            <w:hideMark/>
          </w:tcPr>
          <w:p w14:paraId="004F727C" w14:textId="2C49D594" w:rsidR="31D8BCD3" w:rsidRDefault="31D8BCD3" w:rsidP="31D8BCD3">
            <w:pPr>
              <w:spacing w:after="120"/>
              <w:jc w:val="both"/>
              <w:rPr>
                <w:rFonts w:eastAsiaTheme="minorEastAsia"/>
                <w:b/>
                <w:bCs/>
                <w:sz w:val="24"/>
                <w:szCs w:val="24"/>
              </w:rPr>
            </w:pPr>
            <w:r w:rsidRPr="31D8BCD3">
              <w:rPr>
                <w:rFonts w:eastAsiaTheme="minorEastAsia"/>
                <w:b/>
                <w:bCs/>
                <w:sz w:val="24"/>
                <w:szCs w:val="24"/>
              </w:rPr>
              <w:lastRenderedPageBreak/>
              <w:t xml:space="preserve"> Week 5</w:t>
            </w:r>
          </w:p>
          <w:p w14:paraId="3127DCDE" w14:textId="20ADEFE2" w:rsidR="31D8BCD3" w:rsidRDefault="31D8BCD3" w:rsidP="31D8BCD3">
            <w:pPr>
              <w:spacing w:after="120"/>
              <w:rPr>
                <w:rFonts w:eastAsiaTheme="minorEastAsia"/>
                <w:sz w:val="24"/>
                <w:szCs w:val="24"/>
              </w:rPr>
            </w:pPr>
            <w:r w:rsidRPr="31D8BCD3">
              <w:rPr>
                <w:rFonts w:eastAsiaTheme="minorEastAsia"/>
                <w:sz w:val="24"/>
                <w:szCs w:val="24"/>
              </w:rPr>
              <w:t>- Venn, ‘Rendering International Human Rights Law Fit for Purpose on Climate Change’ (2023) Human Rights Law Review, 1-25</w:t>
            </w:r>
          </w:p>
          <w:p w14:paraId="3D0B4A40" w14:textId="55017907" w:rsidR="31D8BCD3" w:rsidRDefault="31D8BCD3" w:rsidP="31D8BCD3">
            <w:pPr>
              <w:spacing w:after="120"/>
              <w:jc w:val="both"/>
              <w:rPr>
                <w:rFonts w:eastAsiaTheme="minorEastAsia"/>
                <w:sz w:val="24"/>
                <w:szCs w:val="24"/>
              </w:rPr>
            </w:pPr>
            <w:r w:rsidRPr="31D8BCD3">
              <w:rPr>
                <w:rFonts w:eastAsiaTheme="minorEastAsia"/>
                <w:sz w:val="24"/>
                <w:szCs w:val="24"/>
              </w:rPr>
              <w:t>- Rodríguez-</w:t>
            </w:r>
            <w:proofErr w:type="spellStart"/>
            <w:r w:rsidRPr="31D8BCD3">
              <w:rPr>
                <w:rFonts w:eastAsiaTheme="minorEastAsia"/>
                <w:sz w:val="24"/>
                <w:szCs w:val="24"/>
              </w:rPr>
              <w:t>Garavito</w:t>
            </w:r>
            <w:proofErr w:type="spellEnd"/>
            <w:r w:rsidRPr="31D8BCD3">
              <w:rPr>
                <w:rFonts w:eastAsiaTheme="minorEastAsia"/>
                <w:sz w:val="24"/>
                <w:szCs w:val="24"/>
              </w:rPr>
              <w:t>, Litigating the Climate Emergency: How Human Rights, Courts, and Legal Mobilization Can Bolster Climate Action (Cambridge: CUP, 2023)</w:t>
            </w:r>
          </w:p>
        </w:tc>
      </w:tr>
    </w:tbl>
    <w:p w14:paraId="2E6D8B77" w14:textId="77777777" w:rsidR="00102501" w:rsidRPr="00102501" w:rsidRDefault="00102501" w:rsidP="00102501">
      <w:pPr>
        <w:spacing w:after="0" w:line="240" w:lineRule="auto"/>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kern w:val="0"/>
          <w:sz w:val="24"/>
          <w:szCs w:val="24"/>
          <w:lang w:eastAsia="en-GB"/>
          <w14:ligatures w14:val="none"/>
        </w:rPr>
        <w:t> </w:t>
      </w:r>
    </w:p>
    <w:p w14:paraId="3B8C1066" w14:textId="77777777" w:rsidR="00102501" w:rsidRPr="00102501" w:rsidRDefault="00102501" w:rsidP="00102501">
      <w:pPr>
        <w:spacing w:after="0" w:line="240" w:lineRule="auto"/>
        <w:textAlignment w:val="baseline"/>
        <w:rPr>
          <w:rFonts w:ascii="Segoe UI" w:eastAsia="Times New Roman" w:hAnsi="Segoe UI" w:cs="Segoe UI"/>
          <w:kern w:val="0"/>
          <w:sz w:val="18"/>
          <w:szCs w:val="18"/>
          <w:lang w:eastAsia="en-GB"/>
          <w14:ligatures w14:val="none"/>
        </w:rPr>
      </w:pPr>
      <w:r w:rsidRPr="00102501">
        <w:rPr>
          <w:rFonts w:ascii="Aptos" w:eastAsia="Times New Roman" w:hAnsi="Aptos" w:cs="Segoe UI"/>
          <w:kern w:val="0"/>
          <w:sz w:val="24"/>
          <w:szCs w:val="24"/>
          <w:lang w:eastAsia="en-GB"/>
          <w14:ligatures w14:val="none"/>
        </w:rPr>
        <w:t> </w:t>
      </w:r>
    </w:p>
    <w:p w14:paraId="49E4B466" w14:textId="77777777" w:rsidR="00DD110D" w:rsidRDefault="00DD110D" w:rsidP="31D8BCD3">
      <w:pPr>
        <w:spacing w:after="0" w:line="240" w:lineRule="auto"/>
        <w:rPr>
          <w:rFonts w:ascii="Aptos" w:eastAsia="Times New Roman" w:hAnsi="Aptos" w:cs="Segoe UI"/>
          <w:sz w:val="24"/>
          <w:szCs w:val="24"/>
          <w:lang w:eastAsia="en-GB"/>
        </w:rPr>
      </w:pPr>
    </w:p>
    <w:sectPr w:rsidR="00DD11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01"/>
    <w:rsid w:val="00102501"/>
    <w:rsid w:val="00135FBD"/>
    <w:rsid w:val="001601E8"/>
    <w:rsid w:val="001B6B3D"/>
    <w:rsid w:val="00510DD5"/>
    <w:rsid w:val="005502A7"/>
    <w:rsid w:val="00741413"/>
    <w:rsid w:val="0099263B"/>
    <w:rsid w:val="00B464C6"/>
    <w:rsid w:val="00BB2E46"/>
    <w:rsid w:val="00CA6270"/>
    <w:rsid w:val="00CF7580"/>
    <w:rsid w:val="00DD110D"/>
    <w:rsid w:val="00FA21C5"/>
    <w:rsid w:val="01E8A4F0"/>
    <w:rsid w:val="073A5A42"/>
    <w:rsid w:val="0992264D"/>
    <w:rsid w:val="09F6E35A"/>
    <w:rsid w:val="0AD00156"/>
    <w:rsid w:val="0B55262B"/>
    <w:rsid w:val="0C22A15C"/>
    <w:rsid w:val="0C9E0367"/>
    <w:rsid w:val="0DFF4031"/>
    <w:rsid w:val="0F3BCA24"/>
    <w:rsid w:val="121E75B0"/>
    <w:rsid w:val="150B5110"/>
    <w:rsid w:val="162959F3"/>
    <w:rsid w:val="16F66801"/>
    <w:rsid w:val="17F4948E"/>
    <w:rsid w:val="181316FE"/>
    <w:rsid w:val="1F615556"/>
    <w:rsid w:val="1F897C4E"/>
    <w:rsid w:val="231B01EF"/>
    <w:rsid w:val="245A4072"/>
    <w:rsid w:val="2A752B64"/>
    <w:rsid w:val="2D1D9022"/>
    <w:rsid w:val="2DC0E89A"/>
    <w:rsid w:val="30B5FAEC"/>
    <w:rsid w:val="31D8BCD3"/>
    <w:rsid w:val="34356109"/>
    <w:rsid w:val="372C1BC6"/>
    <w:rsid w:val="37995FBF"/>
    <w:rsid w:val="37D8AB5A"/>
    <w:rsid w:val="3A8B0452"/>
    <w:rsid w:val="3B1C4198"/>
    <w:rsid w:val="3CEA4883"/>
    <w:rsid w:val="3D85BD22"/>
    <w:rsid w:val="3E491A63"/>
    <w:rsid w:val="3E87C3E3"/>
    <w:rsid w:val="42B328AB"/>
    <w:rsid w:val="4396EA61"/>
    <w:rsid w:val="44E970E5"/>
    <w:rsid w:val="45C5EFFC"/>
    <w:rsid w:val="46CA6F20"/>
    <w:rsid w:val="4D8B9766"/>
    <w:rsid w:val="4EF7AC48"/>
    <w:rsid w:val="58CD9417"/>
    <w:rsid w:val="59F3DF24"/>
    <w:rsid w:val="604C9F1D"/>
    <w:rsid w:val="60601034"/>
    <w:rsid w:val="6665AFC8"/>
    <w:rsid w:val="679EB8F1"/>
    <w:rsid w:val="67AA9A17"/>
    <w:rsid w:val="68185332"/>
    <w:rsid w:val="6911C64B"/>
    <w:rsid w:val="69F415F3"/>
    <w:rsid w:val="6A993810"/>
    <w:rsid w:val="6AB1382D"/>
    <w:rsid w:val="6CDF4520"/>
    <w:rsid w:val="6CE83610"/>
    <w:rsid w:val="6DE0A9FA"/>
    <w:rsid w:val="6E51B6BE"/>
    <w:rsid w:val="72294F46"/>
    <w:rsid w:val="754A606D"/>
    <w:rsid w:val="785CAF21"/>
    <w:rsid w:val="78C2824A"/>
    <w:rsid w:val="7A28D90C"/>
    <w:rsid w:val="7BDBED3B"/>
    <w:rsid w:val="7F4B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BBADD"/>
  <w15:chartTrackingRefBased/>
  <w15:docId w15:val="{A6A515B0-93F2-4B06-A8D5-8E68E678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2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2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2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2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25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5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5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5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2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2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2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2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2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501"/>
    <w:rPr>
      <w:rFonts w:eastAsiaTheme="majorEastAsia" w:cstheme="majorBidi"/>
      <w:color w:val="272727" w:themeColor="text1" w:themeTint="D8"/>
    </w:rPr>
  </w:style>
  <w:style w:type="paragraph" w:styleId="Title">
    <w:name w:val="Title"/>
    <w:basedOn w:val="Normal"/>
    <w:next w:val="Normal"/>
    <w:link w:val="TitleChar"/>
    <w:uiPriority w:val="10"/>
    <w:qFormat/>
    <w:rsid w:val="001025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5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501"/>
    <w:pPr>
      <w:spacing w:before="160"/>
      <w:jc w:val="center"/>
    </w:pPr>
    <w:rPr>
      <w:i/>
      <w:iCs/>
      <w:color w:val="404040" w:themeColor="text1" w:themeTint="BF"/>
    </w:rPr>
  </w:style>
  <w:style w:type="character" w:customStyle="1" w:styleId="QuoteChar">
    <w:name w:val="Quote Char"/>
    <w:basedOn w:val="DefaultParagraphFont"/>
    <w:link w:val="Quote"/>
    <w:uiPriority w:val="29"/>
    <w:rsid w:val="00102501"/>
    <w:rPr>
      <w:i/>
      <w:iCs/>
      <w:color w:val="404040" w:themeColor="text1" w:themeTint="BF"/>
    </w:rPr>
  </w:style>
  <w:style w:type="paragraph" w:styleId="ListParagraph">
    <w:name w:val="List Paragraph"/>
    <w:basedOn w:val="Normal"/>
    <w:uiPriority w:val="34"/>
    <w:qFormat/>
    <w:rsid w:val="00102501"/>
    <w:pPr>
      <w:ind w:left="720"/>
      <w:contextualSpacing/>
    </w:pPr>
  </w:style>
  <w:style w:type="character" w:styleId="IntenseEmphasis">
    <w:name w:val="Intense Emphasis"/>
    <w:basedOn w:val="DefaultParagraphFont"/>
    <w:uiPriority w:val="21"/>
    <w:qFormat/>
    <w:rsid w:val="00102501"/>
    <w:rPr>
      <w:i/>
      <w:iCs/>
      <w:color w:val="0F4761" w:themeColor="accent1" w:themeShade="BF"/>
    </w:rPr>
  </w:style>
  <w:style w:type="paragraph" w:styleId="IntenseQuote">
    <w:name w:val="Intense Quote"/>
    <w:basedOn w:val="Normal"/>
    <w:next w:val="Normal"/>
    <w:link w:val="IntenseQuoteChar"/>
    <w:uiPriority w:val="30"/>
    <w:qFormat/>
    <w:rsid w:val="00102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2501"/>
    <w:rPr>
      <w:i/>
      <w:iCs/>
      <w:color w:val="0F4761" w:themeColor="accent1" w:themeShade="BF"/>
    </w:rPr>
  </w:style>
  <w:style w:type="character" w:styleId="IntenseReference">
    <w:name w:val="Intense Reference"/>
    <w:basedOn w:val="DefaultParagraphFont"/>
    <w:uiPriority w:val="32"/>
    <w:qFormat/>
    <w:rsid w:val="00102501"/>
    <w:rPr>
      <w:b/>
      <w:bCs/>
      <w:smallCaps/>
      <w:color w:val="0F4761" w:themeColor="accent1" w:themeShade="BF"/>
      <w:spacing w:val="5"/>
    </w:rPr>
  </w:style>
  <w:style w:type="paragraph" w:customStyle="1" w:styleId="paragraph">
    <w:name w:val="paragraph"/>
    <w:basedOn w:val="Normal"/>
    <w:rsid w:val="0010250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eop">
    <w:name w:val="eop"/>
    <w:basedOn w:val="DefaultParagraphFont"/>
    <w:rsid w:val="00102501"/>
  </w:style>
  <w:style w:type="character" w:customStyle="1" w:styleId="normaltextrun">
    <w:name w:val="normaltextrun"/>
    <w:basedOn w:val="DefaultParagraphFont"/>
    <w:rsid w:val="00102501"/>
  </w:style>
  <w:style w:type="character" w:customStyle="1" w:styleId="wacimagecontainer">
    <w:name w:val="wacimagecontainer"/>
    <w:basedOn w:val="DefaultParagraphFont"/>
    <w:rsid w:val="0010250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063088">
      <w:bodyDiv w:val="1"/>
      <w:marLeft w:val="0"/>
      <w:marRight w:val="0"/>
      <w:marTop w:val="0"/>
      <w:marBottom w:val="0"/>
      <w:divBdr>
        <w:top w:val="none" w:sz="0" w:space="0" w:color="auto"/>
        <w:left w:val="none" w:sz="0" w:space="0" w:color="auto"/>
        <w:bottom w:val="none" w:sz="0" w:space="0" w:color="auto"/>
        <w:right w:val="none" w:sz="0" w:space="0" w:color="auto"/>
      </w:divBdr>
      <w:divsChild>
        <w:div w:id="2077627846">
          <w:marLeft w:val="0"/>
          <w:marRight w:val="0"/>
          <w:marTop w:val="0"/>
          <w:marBottom w:val="0"/>
          <w:divBdr>
            <w:top w:val="none" w:sz="0" w:space="0" w:color="auto"/>
            <w:left w:val="none" w:sz="0" w:space="0" w:color="auto"/>
            <w:bottom w:val="none" w:sz="0" w:space="0" w:color="auto"/>
            <w:right w:val="none" w:sz="0" w:space="0" w:color="auto"/>
          </w:divBdr>
        </w:div>
        <w:div w:id="1290428497">
          <w:marLeft w:val="0"/>
          <w:marRight w:val="0"/>
          <w:marTop w:val="0"/>
          <w:marBottom w:val="0"/>
          <w:divBdr>
            <w:top w:val="none" w:sz="0" w:space="0" w:color="auto"/>
            <w:left w:val="none" w:sz="0" w:space="0" w:color="auto"/>
            <w:bottom w:val="none" w:sz="0" w:space="0" w:color="auto"/>
            <w:right w:val="none" w:sz="0" w:space="0" w:color="auto"/>
          </w:divBdr>
        </w:div>
        <w:div w:id="635527054">
          <w:marLeft w:val="0"/>
          <w:marRight w:val="0"/>
          <w:marTop w:val="0"/>
          <w:marBottom w:val="0"/>
          <w:divBdr>
            <w:top w:val="none" w:sz="0" w:space="0" w:color="auto"/>
            <w:left w:val="none" w:sz="0" w:space="0" w:color="auto"/>
            <w:bottom w:val="none" w:sz="0" w:space="0" w:color="auto"/>
            <w:right w:val="none" w:sz="0" w:space="0" w:color="auto"/>
          </w:divBdr>
        </w:div>
        <w:div w:id="2092852742">
          <w:marLeft w:val="0"/>
          <w:marRight w:val="0"/>
          <w:marTop w:val="0"/>
          <w:marBottom w:val="0"/>
          <w:divBdr>
            <w:top w:val="none" w:sz="0" w:space="0" w:color="auto"/>
            <w:left w:val="none" w:sz="0" w:space="0" w:color="auto"/>
            <w:bottom w:val="none" w:sz="0" w:space="0" w:color="auto"/>
            <w:right w:val="none" w:sz="0" w:space="0" w:color="auto"/>
          </w:divBdr>
        </w:div>
        <w:div w:id="225575723">
          <w:marLeft w:val="0"/>
          <w:marRight w:val="0"/>
          <w:marTop w:val="0"/>
          <w:marBottom w:val="0"/>
          <w:divBdr>
            <w:top w:val="none" w:sz="0" w:space="0" w:color="auto"/>
            <w:left w:val="none" w:sz="0" w:space="0" w:color="auto"/>
            <w:bottom w:val="none" w:sz="0" w:space="0" w:color="auto"/>
            <w:right w:val="none" w:sz="0" w:space="0" w:color="auto"/>
          </w:divBdr>
        </w:div>
        <w:div w:id="428745603">
          <w:marLeft w:val="0"/>
          <w:marRight w:val="0"/>
          <w:marTop w:val="0"/>
          <w:marBottom w:val="0"/>
          <w:divBdr>
            <w:top w:val="none" w:sz="0" w:space="0" w:color="auto"/>
            <w:left w:val="none" w:sz="0" w:space="0" w:color="auto"/>
            <w:bottom w:val="none" w:sz="0" w:space="0" w:color="auto"/>
            <w:right w:val="none" w:sz="0" w:space="0" w:color="auto"/>
          </w:divBdr>
        </w:div>
        <w:div w:id="2079554127">
          <w:marLeft w:val="0"/>
          <w:marRight w:val="0"/>
          <w:marTop w:val="0"/>
          <w:marBottom w:val="0"/>
          <w:divBdr>
            <w:top w:val="none" w:sz="0" w:space="0" w:color="auto"/>
            <w:left w:val="none" w:sz="0" w:space="0" w:color="auto"/>
            <w:bottom w:val="none" w:sz="0" w:space="0" w:color="auto"/>
            <w:right w:val="none" w:sz="0" w:space="0" w:color="auto"/>
          </w:divBdr>
        </w:div>
        <w:div w:id="1714041348">
          <w:marLeft w:val="0"/>
          <w:marRight w:val="0"/>
          <w:marTop w:val="0"/>
          <w:marBottom w:val="0"/>
          <w:divBdr>
            <w:top w:val="none" w:sz="0" w:space="0" w:color="auto"/>
            <w:left w:val="none" w:sz="0" w:space="0" w:color="auto"/>
            <w:bottom w:val="none" w:sz="0" w:space="0" w:color="auto"/>
            <w:right w:val="none" w:sz="0" w:space="0" w:color="auto"/>
          </w:divBdr>
        </w:div>
        <w:div w:id="1629319602">
          <w:marLeft w:val="0"/>
          <w:marRight w:val="0"/>
          <w:marTop w:val="0"/>
          <w:marBottom w:val="0"/>
          <w:divBdr>
            <w:top w:val="none" w:sz="0" w:space="0" w:color="auto"/>
            <w:left w:val="none" w:sz="0" w:space="0" w:color="auto"/>
            <w:bottom w:val="none" w:sz="0" w:space="0" w:color="auto"/>
            <w:right w:val="none" w:sz="0" w:space="0" w:color="auto"/>
          </w:divBdr>
        </w:div>
        <w:div w:id="1481534489">
          <w:marLeft w:val="0"/>
          <w:marRight w:val="0"/>
          <w:marTop w:val="0"/>
          <w:marBottom w:val="0"/>
          <w:divBdr>
            <w:top w:val="none" w:sz="0" w:space="0" w:color="auto"/>
            <w:left w:val="none" w:sz="0" w:space="0" w:color="auto"/>
            <w:bottom w:val="none" w:sz="0" w:space="0" w:color="auto"/>
            <w:right w:val="none" w:sz="0" w:space="0" w:color="auto"/>
          </w:divBdr>
        </w:div>
        <w:div w:id="832798112">
          <w:marLeft w:val="0"/>
          <w:marRight w:val="0"/>
          <w:marTop w:val="0"/>
          <w:marBottom w:val="0"/>
          <w:divBdr>
            <w:top w:val="none" w:sz="0" w:space="0" w:color="auto"/>
            <w:left w:val="none" w:sz="0" w:space="0" w:color="auto"/>
            <w:bottom w:val="none" w:sz="0" w:space="0" w:color="auto"/>
            <w:right w:val="none" w:sz="0" w:space="0" w:color="auto"/>
          </w:divBdr>
        </w:div>
        <w:div w:id="413167924">
          <w:marLeft w:val="0"/>
          <w:marRight w:val="0"/>
          <w:marTop w:val="0"/>
          <w:marBottom w:val="0"/>
          <w:divBdr>
            <w:top w:val="none" w:sz="0" w:space="0" w:color="auto"/>
            <w:left w:val="none" w:sz="0" w:space="0" w:color="auto"/>
            <w:bottom w:val="none" w:sz="0" w:space="0" w:color="auto"/>
            <w:right w:val="none" w:sz="0" w:space="0" w:color="auto"/>
          </w:divBdr>
        </w:div>
        <w:div w:id="40440725">
          <w:marLeft w:val="0"/>
          <w:marRight w:val="0"/>
          <w:marTop w:val="0"/>
          <w:marBottom w:val="0"/>
          <w:divBdr>
            <w:top w:val="none" w:sz="0" w:space="0" w:color="auto"/>
            <w:left w:val="none" w:sz="0" w:space="0" w:color="auto"/>
            <w:bottom w:val="none" w:sz="0" w:space="0" w:color="auto"/>
            <w:right w:val="none" w:sz="0" w:space="0" w:color="auto"/>
          </w:divBdr>
        </w:div>
        <w:div w:id="924340833">
          <w:marLeft w:val="0"/>
          <w:marRight w:val="0"/>
          <w:marTop w:val="0"/>
          <w:marBottom w:val="0"/>
          <w:divBdr>
            <w:top w:val="none" w:sz="0" w:space="0" w:color="auto"/>
            <w:left w:val="none" w:sz="0" w:space="0" w:color="auto"/>
            <w:bottom w:val="none" w:sz="0" w:space="0" w:color="auto"/>
            <w:right w:val="none" w:sz="0" w:space="0" w:color="auto"/>
          </w:divBdr>
        </w:div>
        <w:div w:id="1962608706">
          <w:marLeft w:val="0"/>
          <w:marRight w:val="0"/>
          <w:marTop w:val="0"/>
          <w:marBottom w:val="0"/>
          <w:divBdr>
            <w:top w:val="none" w:sz="0" w:space="0" w:color="auto"/>
            <w:left w:val="none" w:sz="0" w:space="0" w:color="auto"/>
            <w:bottom w:val="none" w:sz="0" w:space="0" w:color="auto"/>
            <w:right w:val="none" w:sz="0" w:space="0" w:color="auto"/>
          </w:divBdr>
          <w:divsChild>
            <w:div w:id="155418092">
              <w:marLeft w:val="-75"/>
              <w:marRight w:val="0"/>
              <w:marTop w:val="30"/>
              <w:marBottom w:val="30"/>
              <w:divBdr>
                <w:top w:val="none" w:sz="0" w:space="0" w:color="auto"/>
                <w:left w:val="none" w:sz="0" w:space="0" w:color="auto"/>
                <w:bottom w:val="none" w:sz="0" w:space="0" w:color="auto"/>
                <w:right w:val="none" w:sz="0" w:space="0" w:color="auto"/>
              </w:divBdr>
              <w:divsChild>
                <w:div w:id="2019384634">
                  <w:marLeft w:val="0"/>
                  <w:marRight w:val="0"/>
                  <w:marTop w:val="0"/>
                  <w:marBottom w:val="0"/>
                  <w:divBdr>
                    <w:top w:val="none" w:sz="0" w:space="0" w:color="auto"/>
                    <w:left w:val="none" w:sz="0" w:space="0" w:color="auto"/>
                    <w:bottom w:val="none" w:sz="0" w:space="0" w:color="auto"/>
                    <w:right w:val="none" w:sz="0" w:space="0" w:color="auto"/>
                  </w:divBdr>
                  <w:divsChild>
                    <w:div w:id="1654941900">
                      <w:marLeft w:val="0"/>
                      <w:marRight w:val="0"/>
                      <w:marTop w:val="0"/>
                      <w:marBottom w:val="0"/>
                      <w:divBdr>
                        <w:top w:val="none" w:sz="0" w:space="0" w:color="auto"/>
                        <w:left w:val="none" w:sz="0" w:space="0" w:color="auto"/>
                        <w:bottom w:val="none" w:sz="0" w:space="0" w:color="auto"/>
                        <w:right w:val="none" w:sz="0" w:space="0" w:color="auto"/>
                      </w:divBdr>
                    </w:div>
                  </w:divsChild>
                </w:div>
                <w:div w:id="2056276908">
                  <w:marLeft w:val="0"/>
                  <w:marRight w:val="0"/>
                  <w:marTop w:val="0"/>
                  <w:marBottom w:val="0"/>
                  <w:divBdr>
                    <w:top w:val="none" w:sz="0" w:space="0" w:color="auto"/>
                    <w:left w:val="none" w:sz="0" w:space="0" w:color="auto"/>
                    <w:bottom w:val="none" w:sz="0" w:space="0" w:color="auto"/>
                    <w:right w:val="none" w:sz="0" w:space="0" w:color="auto"/>
                  </w:divBdr>
                  <w:divsChild>
                    <w:div w:id="624391086">
                      <w:marLeft w:val="0"/>
                      <w:marRight w:val="0"/>
                      <w:marTop w:val="0"/>
                      <w:marBottom w:val="0"/>
                      <w:divBdr>
                        <w:top w:val="none" w:sz="0" w:space="0" w:color="auto"/>
                        <w:left w:val="none" w:sz="0" w:space="0" w:color="auto"/>
                        <w:bottom w:val="none" w:sz="0" w:space="0" w:color="auto"/>
                        <w:right w:val="none" w:sz="0" w:space="0" w:color="auto"/>
                      </w:divBdr>
                    </w:div>
                  </w:divsChild>
                </w:div>
                <w:div w:id="535050251">
                  <w:marLeft w:val="0"/>
                  <w:marRight w:val="0"/>
                  <w:marTop w:val="0"/>
                  <w:marBottom w:val="0"/>
                  <w:divBdr>
                    <w:top w:val="none" w:sz="0" w:space="0" w:color="auto"/>
                    <w:left w:val="none" w:sz="0" w:space="0" w:color="auto"/>
                    <w:bottom w:val="none" w:sz="0" w:space="0" w:color="auto"/>
                    <w:right w:val="none" w:sz="0" w:space="0" w:color="auto"/>
                  </w:divBdr>
                  <w:divsChild>
                    <w:div w:id="767390519">
                      <w:marLeft w:val="0"/>
                      <w:marRight w:val="0"/>
                      <w:marTop w:val="0"/>
                      <w:marBottom w:val="0"/>
                      <w:divBdr>
                        <w:top w:val="none" w:sz="0" w:space="0" w:color="auto"/>
                        <w:left w:val="none" w:sz="0" w:space="0" w:color="auto"/>
                        <w:bottom w:val="none" w:sz="0" w:space="0" w:color="auto"/>
                        <w:right w:val="none" w:sz="0" w:space="0" w:color="auto"/>
                      </w:divBdr>
                    </w:div>
                  </w:divsChild>
                </w:div>
                <w:div w:id="307520314">
                  <w:marLeft w:val="0"/>
                  <w:marRight w:val="0"/>
                  <w:marTop w:val="0"/>
                  <w:marBottom w:val="0"/>
                  <w:divBdr>
                    <w:top w:val="none" w:sz="0" w:space="0" w:color="auto"/>
                    <w:left w:val="none" w:sz="0" w:space="0" w:color="auto"/>
                    <w:bottom w:val="none" w:sz="0" w:space="0" w:color="auto"/>
                    <w:right w:val="none" w:sz="0" w:space="0" w:color="auto"/>
                  </w:divBdr>
                  <w:divsChild>
                    <w:div w:id="180238717">
                      <w:marLeft w:val="0"/>
                      <w:marRight w:val="0"/>
                      <w:marTop w:val="0"/>
                      <w:marBottom w:val="0"/>
                      <w:divBdr>
                        <w:top w:val="none" w:sz="0" w:space="0" w:color="auto"/>
                        <w:left w:val="none" w:sz="0" w:space="0" w:color="auto"/>
                        <w:bottom w:val="none" w:sz="0" w:space="0" w:color="auto"/>
                        <w:right w:val="none" w:sz="0" w:space="0" w:color="auto"/>
                      </w:divBdr>
                    </w:div>
                  </w:divsChild>
                </w:div>
                <w:div w:id="370231141">
                  <w:marLeft w:val="0"/>
                  <w:marRight w:val="0"/>
                  <w:marTop w:val="0"/>
                  <w:marBottom w:val="0"/>
                  <w:divBdr>
                    <w:top w:val="none" w:sz="0" w:space="0" w:color="auto"/>
                    <w:left w:val="none" w:sz="0" w:space="0" w:color="auto"/>
                    <w:bottom w:val="none" w:sz="0" w:space="0" w:color="auto"/>
                    <w:right w:val="none" w:sz="0" w:space="0" w:color="auto"/>
                  </w:divBdr>
                  <w:divsChild>
                    <w:div w:id="1385906518">
                      <w:marLeft w:val="0"/>
                      <w:marRight w:val="0"/>
                      <w:marTop w:val="0"/>
                      <w:marBottom w:val="0"/>
                      <w:divBdr>
                        <w:top w:val="none" w:sz="0" w:space="0" w:color="auto"/>
                        <w:left w:val="none" w:sz="0" w:space="0" w:color="auto"/>
                        <w:bottom w:val="none" w:sz="0" w:space="0" w:color="auto"/>
                        <w:right w:val="none" w:sz="0" w:space="0" w:color="auto"/>
                      </w:divBdr>
                    </w:div>
                  </w:divsChild>
                </w:div>
                <w:div w:id="2136754961">
                  <w:marLeft w:val="0"/>
                  <w:marRight w:val="0"/>
                  <w:marTop w:val="0"/>
                  <w:marBottom w:val="0"/>
                  <w:divBdr>
                    <w:top w:val="none" w:sz="0" w:space="0" w:color="auto"/>
                    <w:left w:val="none" w:sz="0" w:space="0" w:color="auto"/>
                    <w:bottom w:val="none" w:sz="0" w:space="0" w:color="auto"/>
                    <w:right w:val="none" w:sz="0" w:space="0" w:color="auto"/>
                  </w:divBdr>
                  <w:divsChild>
                    <w:div w:id="38819522">
                      <w:marLeft w:val="0"/>
                      <w:marRight w:val="0"/>
                      <w:marTop w:val="0"/>
                      <w:marBottom w:val="0"/>
                      <w:divBdr>
                        <w:top w:val="none" w:sz="0" w:space="0" w:color="auto"/>
                        <w:left w:val="none" w:sz="0" w:space="0" w:color="auto"/>
                        <w:bottom w:val="none" w:sz="0" w:space="0" w:color="auto"/>
                        <w:right w:val="none" w:sz="0" w:space="0" w:color="auto"/>
                      </w:divBdr>
                    </w:div>
                  </w:divsChild>
                </w:div>
                <w:div w:id="377362282">
                  <w:marLeft w:val="0"/>
                  <w:marRight w:val="0"/>
                  <w:marTop w:val="0"/>
                  <w:marBottom w:val="0"/>
                  <w:divBdr>
                    <w:top w:val="none" w:sz="0" w:space="0" w:color="auto"/>
                    <w:left w:val="none" w:sz="0" w:space="0" w:color="auto"/>
                    <w:bottom w:val="none" w:sz="0" w:space="0" w:color="auto"/>
                    <w:right w:val="none" w:sz="0" w:space="0" w:color="auto"/>
                  </w:divBdr>
                  <w:divsChild>
                    <w:div w:id="1495221130">
                      <w:marLeft w:val="0"/>
                      <w:marRight w:val="0"/>
                      <w:marTop w:val="0"/>
                      <w:marBottom w:val="0"/>
                      <w:divBdr>
                        <w:top w:val="none" w:sz="0" w:space="0" w:color="auto"/>
                        <w:left w:val="none" w:sz="0" w:space="0" w:color="auto"/>
                        <w:bottom w:val="none" w:sz="0" w:space="0" w:color="auto"/>
                        <w:right w:val="none" w:sz="0" w:space="0" w:color="auto"/>
                      </w:divBdr>
                    </w:div>
                  </w:divsChild>
                </w:div>
                <w:div w:id="403337474">
                  <w:marLeft w:val="0"/>
                  <w:marRight w:val="0"/>
                  <w:marTop w:val="0"/>
                  <w:marBottom w:val="0"/>
                  <w:divBdr>
                    <w:top w:val="none" w:sz="0" w:space="0" w:color="auto"/>
                    <w:left w:val="none" w:sz="0" w:space="0" w:color="auto"/>
                    <w:bottom w:val="none" w:sz="0" w:space="0" w:color="auto"/>
                    <w:right w:val="none" w:sz="0" w:space="0" w:color="auto"/>
                  </w:divBdr>
                  <w:divsChild>
                    <w:div w:id="1338312291">
                      <w:marLeft w:val="0"/>
                      <w:marRight w:val="0"/>
                      <w:marTop w:val="0"/>
                      <w:marBottom w:val="0"/>
                      <w:divBdr>
                        <w:top w:val="none" w:sz="0" w:space="0" w:color="auto"/>
                        <w:left w:val="none" w:sz="0" w:space="0" w:color="auto"/>
                        <w:bottom w:val="none" w:sz="0" w:space="0" w:color="auto"/>
                        <w:right w:val="none" w:sz="0" w:space="0" w:color="auto"/>
                      </w:divBdr>
                    </w:div>
                  </w:divsChild>
                </w:div>
                <w:div w:id="1095976236">
                  <w:marLeft w:val="0"/>
                  <w:marRight w:val="0"/>
                  <w:marTop w:val="0"/>
                  <w:marBottom w:val="0"/>
                  <w:divBdr>
                    <w:top w:val="none" w:sz="0" w:space="0" w:color="auto"/>
                    <w:left w:val="none" w:sz="0" w:space="0" w:color="auto"/>
                    <w:bottom w:val="none" w:sz="0" w:space="0" w:color="auto"/>
                    <w:right w:val="none" w:sz="0" w:space="0" w:color="auto"/>
                  </w:divBdr>
                  <w:divsChild>
                    <w:div w:id="214632800">
                      <w:marLeft w:val="0"/>
                      <w:marRight w:val="0"/>
                      <w:marTop w:val="0"/>
                      <w:marBottom w:val="0"/>
                      <w:divBdr>
                        <w:top w:val="none" w:sz="0" w:space="0" w:color="auto"/>
                        <w:left w:val="none" w:sz="0" w:space="0" w:color="auto"/>
                        <w:bottom w:val="none" w:sz="0" w:space="0" w:color="auto"/>
                        <w:right w:val="none" w:sz="0" w:space="0" w:color="auto"/>
                      </w:divBdr>
                    </w:div>
                  </w:divsChild>
                </w:div>
                <w:div w:id="444665249">
                  <w:marLeft w:val="0"/>
                  <w:marRight w:val="0"/>
                  <w:marTop w:val="0"/>
                  <w:marBottom w:val="0"/>
                  <w:divBdr>
                    <w:top w:val="none" w:sz="0" w:space="0" w:color="auto"/>
                    <w:left w:val="none" w:sz="0" w:space="0" w:color="auto"/>
                    <w:bottom w:val="none" w:sz="0" w:space="0" w:color="auto"/>
                    <w:right w:val="none" w:sz="0" w:space="0" w:color="auto"/>
                  </w:divBdr>
                  <w:divsChild>
                    <w:div w:id="879246961">
                      <w:marLeft w:val="0"/>
                      <w:marRight w:val="0"/>
                      <w:marTop w:val="0"/>
                      <w:marBottom w:val="0"/>
                      <w:divBdr>
                        <w:top w:val="none" w:sz="0" w:space="0" w:color="auto"/>
                        <w:left w:val="none" w:sz="0" w:space="0" w:color="auto"/>
                        <w:bottom w:val="none" w:sz="0" w:space="0" w:color="auto"/>
                        <w:right w:val="none" w:sz="0" w:space="0" w:color="auto"/>
                      </w:divBdr>
                    </w:div>
                    <w:div w:id="156305390">
                      <w:marLeft w:val="0"/>
                      <w:marRight w:val="0"/>
                      <w:marTop w:val="0"/>
                      <w:marBottom w:val="0"/>
                      <w:divBdr>
                        <w:top w:val="none" w:sz="0" w:space="0" w:color="auto"/>
                        <w:left w:val="none" w:sz="0" w:space="0" w:color="auto"/>
                        <w:bottom w:val="none" w:sz="0" w:space="0" w:color="auto"/>
                        <w:right w:val="none" w:sz="0" w:space="0" w:color="auto"/>
                      </w:divBdr>
                    </w:div>
                    <w:div w:id="1087770778">
                      <w:marLeft w:val="0"/>
                      <w:marRight w:val="0"/>
                      <w:marTop w:val="0"/>
                      <w:marBottom w:val="0"/>
                      <w:divBdr>
                        <w:top w:val="none" w:sz="0" w:space="0" w:color="auto"/>
                        <w:left w:val="none" w:sz="0" w:space="0" w:color="auto"/>
                        <w:bottom w:val="none" w:sz="0" w:space="0" w:color="auto"/>
                        <w:right w:val="none" w:sz="0" w:space="0" w:color="auto"/>
                      </w:divBdr>
                    </w:div>
                    <w:div w:id="1677539953">
                      <w:marLeft w:val="0"/>
                      <w:marRight w:val="0"/>
                      <w:marTop w:val="0"/>
                      <w:marBottom w:val="0"/>
                      <w:divBdr>
                        <w:top w:val="none" w:sz="0" w:space="0" w:color="auto"/>
                        <w:left w:val="none" w:sz="0" w:space="0" w:color="auto"/>
                        <w:bottom w:val="none" w:sz="0" w:space="0" w:color="auto"/>
                        <w:right w:val="none" w:sz="0" w:space="0" w:color="auto"/>
                      </w:divBdr>
                    </w:div>
                  </w:divsChild>
                </w:div>
                <w:div w:id="1775784970">
                  <w:marLeft w:val="0"/>
                  <w:marRight w:val="0"/>
                  <w:marTop w:val="0"/>
                  <w:marBottom w:val="0"/>
                  <w:divBdr>
                    <w:top w:val="none" w:sz="0" w:space="0" w:color="auto"/>
                    <w:left w:val="none" w:sz="0" w:space="0" w:color="auto"/>
                    <w:bottom w:val="none" w:sz="0" w:space="0" w:color="auto"/>
                    <w:right w:val="none" w:sz="0" w:space="0" w:color="auto"/>
                  </w:divBdr>
                  <w:divsChild>
                    <w:div w:id="1924994132">
                      <w:marLeft w:val="0"/>
                      <w:marRight w:val="0"/>
                      <w:marTop w:val="0"/>
                      <w:marBottom w:val="0"/>
                      <w:divBdr>
                        <w:top w:val="none" w:sz="0" w:space="0" w:color="auto"/>
                        <w:left w:val="none" w:sz="0" w:space="0" w:color="auto"/>
                        <w:bottom w:val="none" w:sz="0" w:space="0" w:color="auto"/>
                        <w:right w:val="none" w:sz="0" w:space="0" w:color="auto"/>
                      </w:divBdr>
                    </w:div>
                  </w:divsChild>
                </w:div>
                <w:div w:id="475681008">
                  <w:marLeft w:val="0"/>
                  <w:marRight w:val="0"/>
                  <w:marTop w:val="0"/>
                  <w:marBottom w:val="0"/>
                  <w:divBdr>
                    <w:top w:val="none" w:sz="0" w:space="0" w:color="auto"/>
                    <w:left w:val="none" w:sz="0" w:space="0" w:color="auto"/>
                    <w:bottom w:val="none" w:sz="0" w:space="0" w:color="auto"/>
                    <w:right w:val="none" w:sz="0" w:space="0" w:color="auto"/>
                  </w:divBdr>
                  <w:divsChild>
                    <w:div w:id="300427064">
                      <w:marLeft w:val="0"/>
                      <w:marRight w:val="0"/>
                      <w:marTop w:val="0"/>
                      <w:marBottom w:val="0"/>
                      <w:divBdr>
                        <w:top w:val="none" w:sz="0" w:space="0" w:color="auto"/>
                        <w:left w:val="none" w:sz="0" w:space="0" w:color="auto"/>
                        <w:bottom w:val="none" w:sz="0" w:space="0" w:color="auto"/>
                        <w:right w:val="none" w:sz="0" w:space="0" w:color="auto"/>
                      </w:divBdr>
                    </w:div>
                  </w:divsChild>
                </w:div>
                <w:div w:id="1187328380">
                  <w:marLeft w:val="0"/>
                  <w:marRight w:val="0"/>
                  <w:marTop w:val="0"/>
                  <w:marBottom w:val="0"/>
                  <w:divBdr>
                    <w:top w:val="none" w:sz="0" w:space="0" w:color="auto"/>
                    <w:left w:val="none" w:sz="0" w:space="0" w:color="auto"/>
                    <w:bottom w:val="none" w:sz="0" w:space="0" w:color="auto"/>
                    <w:right w:val="none" w:sz="0" w:space="0" w:color="auto"/>
                  </w:divBdr>
                  <w:divsChild>
                    <w:div w:id="717625601">
                      <w:marLeft w:val="0"/>
                      <w:marRight w:val="0"/>
                      <w:marTop w:val="0"/>
                      <w:marBottom w:val="0"/>
                      <w:divBdr>
                        <w:top w:val="none" w:sz="0" w:space="0" w:color="auto"/>
                        <w:left w:val="none" w:sz="0" w:space="0" w:color="auto"/>
                        <w:bottom w:val="none" w:sz="0" w:space="0" w:color="auto"/>
                        <w:right w:val="none" w:sz="0" w:space="0" w:color="auto"/>
                      </w:divBdr>
                    </w:div>
                  </w:divsChild>
                </w:div>
                <w:div w:id="1665430867">
                  <w:marLeft w:val="0"/>
                  <w:marRight w:val="0"/>
                  <w:marTop w:val="0"/>
                  <w:marBottom w:val="0"/>
                  <w:divBdr>
                    <w:top w:val="none" w:sz="0" w:space="0" w:color="auto"/>
                    <w:left w:val="none" w:sz="0" w:space="0" w:color="auto"/>
                    <w:bottom w:val="none" w:sz="0" w:space="0" w:color="auto"/>
                    <w:right w:val="none" w:sz="0" w:space="0" w:color="auto"/>
                  </w:divBdr>
                  <w:divsChild>
                    <w:div w:id="1716084185">
                      <w:marLeft w:val="0"/>
                      <w:marRight w:val="0"/>
                      <w:marTop w:val="0"/>
                      <w:marBottom w:val="0"/>
                      <w:divBdr>
                        <w:top w:val="none" w:sz="0" w:space="0" w:color="auto"/>
                        <w:left w:val="none" w:sz="0" w:space="0" w:color="auto"/>
                        <w:bottom w:val="none" w:sz="0" w:space="0" w:color="auto"/>
                        <w:right w:val="none" w:sz="0" w:space="0" w:color="auto"/>
                      </w:divBdr>
                    </w:div>
                  </w:divsChild>
                </w:div>
                <w:div w:id="1078600392">
                  <w:marLeft w:val="0"/>
                  <w:marRight w:val="0"/>
                  <w:marTop w:val="0"/>
                  <w:marBottom w:val="0"/>
                  <w:divBdr>
                    <w:top w:val="none" w:sz="0" w:space="0" w:color="auto"/>
                    <w:left w:val="none" w:sz="0" w:space="0" w:color="auto"/>
                    <w:bottom w:val="none" w:sz="0" w:space="0" w:color="auto"/>
                    <w:right w:val="none" w:sz="0" w:space="0" w:color="auto"/>
                  </w:divBdr>
                  <w:divsChild>
                    <w:div w:id="570849483">
                      <w:marLeft w:val="0"/>
                      <w:marRight w:val="0"/>
                      <w:marTop w:val="0"/>
                      <w:marBottom w:val="0"/>
                      <w:divBdr>
                        <w:top w:val="none" w:sz="0" w:space="0" w:color="auto"/>
                        <w:left w:val="none" w:sz="0" w:space="0" w:color="auto"/>
                        <w:bottom w:val="none" w:sz="0" w:space="0" w:color="auto"/>
                        <w:right w:val="none" w:sz="0" w:space="0" w:color="auto"/>
                      </w:divBdr>
                    </w:div>
                  </w:divsChild>
                </w:div>
                <w:div w:id="1685790964">
                  <w:marLeft w:val="0"/>
                  <w:marRight w:val="0"/>
                  <w:marTop w:val="0"/>
                  <w:marBottom w:val="0"/>
                  <w:divBdr>
                    <w:top w:val="none" w:sz="0" w:space="0" w:color="auto"/>
                    <w:left w:val="none" w:sz="0" w:space="0" w:color="auto"/>
                    <w:bottom w:val="none" w:sz="0" w:space="0" w:color="auto"/>
                    <w:right w:val="none" w:sz="0" w:space="0" w:color="auto"/>
                  </w:divBdr>
                  <w:divsChild>
                    <w:div w:id="1748456053">
                      <w:marLeft w:val="0"/>
                      <w:marRight w:val="0"/>
                      <w:marTop w:val="0"/>
                      <w:marBottom w:val="0"/>
                      <w:divBdr>
                        <w:top w:val="none" w:sz="0" w:space="0" w:color="auto"/>
                        <w:left w:val="none" w:sz="0" w:space="0" w:color="auto"/>
                        <w:bottom w:val="none" w:sz="0" w:space="0" w:color="auto"/>
                        <w:right w:val="none" w:sz="0" w:space="0" w:color="auto"/>
                      </w:divBdr>
                    </w:div>
                  </w:divsChild>
                </w:div>
                <w:div w:id="38289647">
                  <w:marLeft w:val="0"/>
                  <w:marRight w:val="0"/>
                  <w:marTop w:val="0"/>
                  <w:marBottom w:val="0"/>
                  <w:divBdr>
                    <w:top w:val="none" w:sz="0" w:space="0" w:color="auto"/>
                    <w:left w:val="none" w:sz="0" w:space="0" w:color="auto"/>
                    <w:bottom w:val="none" w:sz="0" w:space="0" w:color="auto"/>
                    <w:right w:val="none" w:sz="0" w:space="0" w:color="auto"/>
                  </w:divBdr>
                  <w:divsChild>
                    <w:div w:id="916404298">
                      <w:marLeft w:val="0"/>
                      <w:marRight w:val="0"/>
                      <w:marTop w:val="0"/>
                      <w:marBottom w:val="0"/>
                      <w:divBdr>
                        <w:top w:val="none" w:sz="0" w:space="0" w:color="auto"/>
                        <w:left w:val="none" w:sz="0" w:space="0" w:color="auto"/>
                        <w:bottom w:val="none" w:sz="0" w:space="0" w:color="auto"/>
                        <w:right w:val="none" w:sz="0" w:space="0" w:color="auto"/>
                      </w:divBdr>
                    </w:div>
                  </w:divsChild>
                </w:div>
                <w:div w:id="294717760">
                  <w:marLeft w:val="0"/>
                  <w:marRight w:val="0"/>
                  <w:marTop w:val="0"/>
                  <w:marBottom w:val="0"/>
                  <w:divBdr>
                    <w:top w:val="none" w:sz="0" w:space="0" w:color="auto"/>
                    <w:left w:val="none" w:sz="0" w:space="0" w:color="auto"/>
                    <w:bottom w:val="none" w:sz="0" w:space="0" w:color="auto"/>
                    <w:right w:val="none" w:sz="0" w:space="0" w:color="auto"/>
                  </w:divBdr>
                  <w:divsChild>
                    <w:div w:id="8617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4879">
          <w:marLeft w:val="0"/>
          <w:marRight w:val="0"/>
          <w:marTop w:val="0"/>
          <w:marBottom w:val="0"/>
          <w:divBdr>
            <w:top w:val="none" w:sz="0" w:space="0" w:color="auto"/>
            <w:left w:val="none" w:sz="0" w:space="0" w:color="auto"/>
            <w:bottom w:val="none" w:sz="0" w:space="0" w:color="auto"/>
            <w:right w:val="none" w:sz="0" w:space="0" w:color="auto"/>
          </w:divBdr>
        </w:div>
        <w:div w:id="867643318">
          <w:marLeft w:val="0"/>
          <w:marRight w:val="0"/>
          <w:marTop w:val="0"/>
          <w:marBottom w:val="0"/>
          <w:divBdr>
            <w:top w:val="none" w:sz="0" w:space="0" w:color="auto"/>
            <w:left w:val="none" w:sz="0" w:space="0" w:color="auto"/>
            <w:bottom w:val="none" w:sz="0" w:space="0" w:color="auto"/>
            <w:right w:val="none" w:sz="0" w:space="0" w:color="auto"/>
          </w:divBdr>
        </w:div>
        <w:div w:id="2098166888">
          <w:marLeft w:val="0"/>
          <w:marRight w:val="0"/>
          <w:marTop w:val="0"/>
          <w:marBottom w:val="0"/>
          <w:divBdr>
            <w:top w:val="none" w:sz="0" w:space="0" w:color="auto"/>
            <w:left w:val="none" w:sz="0" w:space="0" w:color="auto"/>
            <w:bottom w:val="none" w:sz="0" w:space="0" w:color="auto"/>
            <w:right w:val="none" w:sz="0" w:space="0" w:color="auto"/>
          </w:divBdr>
        </w:div>
        <w:div w:id="1462839994">
          <w:marLeft w:val="0"/>
          <w:marRight w:val="0"/>
          <w:marTop w:val="0"/>
          <w:marBottom w:val="0"/>
          <w:divBdr>
            <w:top w:val="none" w:sz="0" w:space="0" w:color="auto"/>
            <w:left w:val="none" w:sz="0" w:space="0" w:color="auto"/>
            <w:bottom w:val="none" w:sz="0" w:space="0" w:color="auto"/>
            <w:right w:val="none" w:sz="0" w:space="0" w:color="auto"/>
          </w:divBdr>
        </w:div>
        <w:div w:id="593168729">
          <w:marLeft w:val="0"/>
          <w:marRight w:val="0"/>
          <w:marTop w:val="0"/>
          <w:marBottom w:val="0"/>
          <w:divBdr>
            <w:top w:val="none" w:sz="0" w:space="0" w:color="auto"/>
            <w:left w:val="none" w:sz="0" w:space="0" w:color="auto"/>
            <w:bottom w:val="none" w:sz="0" w:space="0" w:color="auto"/>
            <w:right w:val="none" w:sz="0" w:space="0" w:color="auto"/>
          </w:divBdr>
          <w:divsChild>
            <w:div w:id="618729541">
              <w:marLeft w:val="-75"/>
              <w:marRight w:val="0"/>
              <w:marTop w:val="30"/>
              <w:marBottom w:val="30"/>
              <w:divBdr>
                <w:top w:val="none" w:sz="0" w:space="0" w:color="auto"/>
                <w:left w:val="none" w:sz="0" w:space="0" w:color="auto"/>
                <w:bottom w:val="none" w:sz="0" w:space="0" w:color="auto"/>
                <w:right w:val="none" w:sz="0" w:space="0" w:color="auto"/>
              </w:divBdr>
              <w:divsChild>
                <w:div w:id="1421368329">
                  <w:marLeft w:val="0"/>
                  <w:marRight w:val="0"/>
                  <w:marTop w:val="0"/>
                  <w:marBottom w:val="0"/>
                  <w:divBdr>
                    <w:top w:val="none" w:sz="0" w:space="0" w:color="auto"/>
                    <w:left w:val="none" w:sz="0" w:space="0" w:color="auto"/>
                    <w:bottom w:val="none" w:sz="0" w:space="0" w:color="auto"/>
                    <w:right w:val="none" w:sz="0" w:space="0" w:color="auto"/>
                  </w:divBdr>
                  <w:divsChild>
                    <w:div w:id="886769280">
                      <w:marLeft w:val="0"/>
                      <w:marRight w:val="0"/>
                      <w:marTop w:val="0"/>
                      <w:marBottom w:val="0"/>
                      <w:divBdr>
                        <w:top w:val="none" w:sz="0" w:space="0" w:color="auto"/>
                        <w:left w:val="none" w:sz="0" w:space="0" w:color="auto"/>
                        <w:bottom w:val="none" w:sz="0" w:space="0" w:color="auto"/>
                        <w:right w:val="none" w:sz="0" w:space="0" w:color="auto"/>
                      </w:divBdr>
                    </w:div>
                  </w:divsChild>
                </w:div>
                <w:div w:id="1114445309">
                  <w:marLeft w:val="0"/>
                  <w:marRight w:val="0"/>
                  <w:marTop w:val="0"/>
                  <w:marBottom w:val="0"/>
                  <w:divBdr>
                    <w:top w:val="none" w:sz="0" w:space="0" w:color="auto"/>
                    <w:left w:val="none" w:sz="0" w:space="0" w:color="auto"/>
                    <w:bottom w:val="none" w:sz="0" w:space="0" w:color="auto"/>
                    <w:right w:val="none" w:sz="0" w:space="0" w:color="auto"/>
                  </w:divBdr>
                  <w:divsChild>
                    <w:div w:id="1482193416">
                      <w:marLeft w:val="0"/>
                      <w:marRight w:val="0"/>
                      <w:marTop w:val="0"/>
                      <w:marBottom w:val="0"/>
                      <w:divBdr>
                        <w:top w:val="none" w:sz="0" w:space="0" w:color="auto"/>
                        <w:left w:val="none" w:sz="0" w:space="0" w:color="auto"/>
                        <w:bottom w:val="none" w:sz="0" w:space="0" w:color="auto"/>
                        <w:right w:val="none" w:sz="0" w:space="0" w:color="auto"/>
                      </w:divBdr>
                    </w:div>
                    <w:div w:id="1015695950">
                      <w:marLeft w:val="0"/>
                      <w:marRight w:val="0"/>
                      <w:marTop w:val="0"/>
                      <w:marBottom w:val="0"/>
                      <w:divBdr>
                        <w:top w:val="none" w:sz="0" w:space="0" w:color="auto"/>
                        <w:left w:val="none" w:sz="0" w:space="0" w:color="auto"/>
                        <w:bottom w:val="none" w:sz="0" w:space="0" w:color="auto"/>
                        <w:right w:val="none" w:sz="0" w:space="0" w:color="auto"/>
                      </w:divBdr>
                    </w:div>
                    <w:div w:id="755130423">
                      <w:marLeft w:val="0"/>
                      <w:marRight w:val="0"/>
                      <w:marTop w:val="0"/>
                      <w:marBottom w:val="0"/>
                      <w:divBdr>
                        <w:top w:val="none" w:sz="0" w:space="0" w:color="auto"/>
                        <w:left w:val="none" w:sz="0" w:space="0" w:color="auto"/>
                        <w:bottom w:val="none" w:sz="0" w:space="0" w:color="auto"/>
                        <w:right w:val="none" w:sz="0" w:space="0" w:color="auto"/>
                      </w:divBdr>
                    </w:div>
                  </w:divsChild>
                </w:div>
                <w:div w:id="1111825761">
                  <w:marLeft w:val="0"/>
                  <w:marRight w:val="0"/>
                  <w:marTop w:val="0"/>
                  <w:marBottom w:val="0"/>
                  <w:divBdr>
                    <w:top w:val="none" w:sz="0" w:space="0" w:color="auto"/>
                    <w:left w:val="none" w:sz="0" w:space="0" w:color="auto"/>
                    <w:bottom w:val="none" w:sz="0" w:space="0" w:color="auto"/>
                    <w:right w:val="none" w:sz="0" w:space="0" w:color="auto"/>
                  </w:divBdr>
                  <w:divsChild>
                    <w:div w:id="649216583">
                      <w:marLeft w:val="0"/>
                      <w:marRight w:val="0"/>
                      <w:marTop w:val="0"/>
                      <w:marBottom w:val="0"/>
                      <w:divBdr>
                        <w:top w:val="none" w:sz="0" w:space="0" w:color="auto"/>
                        <w:left w:val="none" w:sz="0" w:space="0" w:color="auto"/>
                        <w:bottom w:val="none" w:sz="0" w:space="0" w:color="auto"/>
                        <w:right w:val="none" w:sz="0" w:space="0" w:color="auto"/>
                      </w:divBdr>
                    </w:div>
                  </w:divsChild>
                </w:div>
                <w:div w:id="1658068659">
                  <w:marLeft w:val="0"/>
                  <w:marRight w:val="0"/>
                  <w:marTop w:val="0"/>
                  <w:marBottom w:val="0"/>
                  <w:divBdr>
                    <w:top w:val="none" w:sz="0" w:space="0" w:color="auto"/>
                    <w:left w:val="none" w:sz="0" w:space="0" w:color="auto"/>
                    <w:bottom w:val="none" w:sz="0" w:space="0" w:color="auto"/>
                    <w:right w:val="none" w:sz="0" w:space="0" w:color="auto"/>
                  </w:divBdr>
                  <w:divsChild>
                    <w:div w:id="402533984">
                      <w:marLeft w:val="0"/>
                      <w:marRight w:val="0"/>
                      <w:marTop w:val="0"/>
                      <w:marBottom w:val="0"/>
                      <w:divBdr>
                        <w:top w:val="none" w:sz="0" w:space="0" w:color="auto"/>
                        <w:left w:val="none" w:sz="0" w:space="0" w:color="auto"/>
                        <w:bottom w:val="none" w:sz="0" w:space="0" w:color="auto"/>
                        <w:right w:val="none" w:sz="0" w:space="0" w:color="auto"/>
                      </w:divBdr>
                    </w:div>
                    <w:div w:id="589580762">
                      <w:marLeft w:val="0"/>
                      <w:marRight w:val="0"/>
                      <w:marTop w:val="0"/>
                      <w:marBottom w:val="0"/>
                      <w:divBdr>
                        <w:top w:val="none" w:sz="0" w:space="0" w:color="auto"/>
                        <w:left w:val="none" w:sz="0" w:space="0" w:color="auto"/>
                        <w:bottom w:val="none" w:sz="0" w:space="0" w:color="auto"/>
                        <w:right w:val="none" w:sz="0" w:space="0" w:color="auto"/>
                      </w:divBdr>
                    </w:div>
                    <w:div w:id="1099833439">
                      <w:marLeft w:val="0"/>
                      <w:marRight w:val="0"/>
                      <w:marTop w:val="0"/>
                      <w:marBottom w:val="0"/>
                      <w:divBdr>
                        <w:top w:val="none" w:sz="0" w:space="0" w:color="auto"/>
                        <w:left w:val="none" w:sz="0" w:space="0" w:color="auto"/>
                        <w:bottom w:val="none" w:sz="0" w:space="0" w:color="auto"/>
                        <w:right w:val="none" w:sz="0" w:space="0" w:color="auto"/>
                      </w:divBdr>
                    </w:div>
                  </w:divsChild>
                </w:div>
                <w:div w:id="709112648">
                  <w:marLeft w:val="0"/>
                  <w:marRight w:val="0"/>
                  <w:marTop w:val="0"/>
                  <w:marBottom w:val="0"/>
                  <w:divBdr>
                    <w:top w:val="none" w:sz="0" w:space="0" w:color="auto"/>
                    <w:left w:val="none" w:sz="0" w:space="0" w:color="auto"/>
                    <w:bottom w:val="none" w:sz="0" w:space="0" w:color="auto"/>
                    <w:right w:val="none" w:sz="0" w:space="0" w:color="auto"/>
                  </w:divBdr>
                  <w:divsChild>
                    <w:div w:id="1039166009">
                      <w:marLeft w:val="0"/>
                      <w:marRight w:val="0"/>
                      <w:marTop w:val="0"/>
                      <w:marBottom w:val="0"/>
                      <w:divBdr>
                        <w:top w:val="none" w:sz="0" w:space="0" w:color="auto"/>
                        <w:left w:val="none" w:sz="0" w:space="0" w:color="auto"/>
                        <w:bottom w:val="none" w:sz="0" w:space="0" w:color="auto"/>
                        <w:right w:val="none" w:sz="0" w:space="0" w:color="auto"/>
                      </w:divBdr>
                    </w:div>
                  </w:divsChild>
                </w:div>
                <w:div w:id="885609515">
                  <w:marLeft w:val="0"/>
                  <w:marRight w:val="0"/>
                  <w:marTop w:val="0"/>
                  <w:marBottom w:val="0"/>
                  <w:divBdr>
                    <w:top w:val="none" w:sz="0" w:space="0" w:color="auto"/>
                    <w:left w:val="none" w:sz="0" w:space="0" w:color="auto"/>
                    <w:bottom w:val="none" w:sz="0" w:space="0" w:color="auto"/>
                    <w:right w:val="none" w:sz="0" w:space="0" w:color="auto"/>
                  </w:divBdr>
                  <w:divsChild>
                    <w:div w:id="1950813575">
                      <w:marLeft w:val="0"/>
                      <w:marRight w:val="0"/>
                      <w:marTop w:val="0"/>
                      <w:marBottom w:val="0"/>
                      <w:divBdr>
                        <w:top w:val="none" w:sz="0" w:space="0" w:color="auto"/>
                        <w:left w:val="none" w:sz="0" w:space="0" w:color="auto"/>
                        <w:bottom w:val="none" w:sz="0" w:space="0" w:color="auto"/>
                        <w:right w:val="none" w:sz="0" w:space="0" w:color="auto"/>
                      </w:divBdr>
                    </w:div>
                    <w:div w:id="196050049">
                      <w:marLeft w:val="0"/>
                      <w:marRight w:val="0"/>
                      <w:marTop w:val="0"/>
                      <w:marBottom w:val="0"/>
                      <w:divBdr>
                        <w:top w:val="none" w:sz="0" w:space="0" w:color="auto"/>
                        <w:left w:val="none" w:sz="0" w:space="0" w:color="auto"/>
                        <w:bottom w:val="none" w:sz="0" w:space="0" w:color="auto"/>
                        <w:right w:val="none" w:sz="0" w:space="0" w:color="auto"/>
                      </w:divBdr>
                    </w:div>
                    <w:div w:id="1358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33621">
          <w:marLeft w:val="0"/>
          <w:marRight w:val="0"/>
          <w:marTop w:val="0"/>
          <w:marBottom w:val="0"/>
          <w:divBdr>
            <w:top w:val="none" w:sz="0" w:space="0" w:color="auto"/>
            <w:left w:val="none" w:sz="0" w:space="0" w:color="auto"/>
            <w:bottom w:val="none" w:sz="0" w:space="0" w:color="auto"/>
            <w:right w:val="none" w:sz="0" w:space="0" w:color="auto"/>
          </w:divBdr>
        </w:div>
        <w:div w:id="349452874">
          <w:marLeft w:val="0"/>
          <w:marRight w:val="0"/>
          <w:marTop w:val="0"/>
          <w:marBottom w:val="0"/>
          <w:divBdr>
            <w:top w:val="none" w:sz="0" w:space="0" w:color="auto"/>
            <w:left w:val="none" w:sz="0" w:space="0" w:color="auto"/>
            <w:bottom w:val="none" w:sz="0" w:space="0" w:color="auto"/>
            <w:right w:val="none" w:sz="0" w:space="0" w:color="auto"/>
          </w:divBdr>
        </w:div>
        <w:div w:id="1393307598">
          <w:marLeft w:val="0"/>
          <w:marRight w:val="0"/>
          <w:marTop w:val="0"/>
          <w:marBottom w:val="0"/>
          <w:divBdr>
            <w:top w:val="none" w:sz="0" w:space="0" w:color="auto"/>
            <w:left w:val="none" w:sz="0" w:space="0" w:color="auto"/>
            <w:bottom w:val="none" w:sz="0" w:space="0" w:color="auto"/>
            <w:right w:val="none" w:sz="0" w:space="0" w:color="auto"/>
          </w:divBdr>
        </w:div>
        <w:div w:id="2031880434">
          <w:marLeft w:val="0"/>
          <w:marRight w:val="0"/>
          <w:marTop w:val="0"/>
          <w:marBottom w:val="0"/>
          <w:divBdr>
            <w:top w:val="none" w:sz="0" w:space="0" w:color="auto"/>
            <w:left w:val="none" w:sz="0" w:space="0" w:color="auto"/>
            <w:bottom w:val="none" w:sz="0" w:space="0" w:color="auto"/>
            <w:right w:val="none" w:sz="0" w:space="0" w:color="auto"/>
          </w:divBdr>
        </w:div>
        <w:div w:id="640574351">
          <w:marLeft w:val="0"/>
          <w:marRight w:val="0"/>
          <w:marTop w:val="0"/>
          <w:marBottom w:val="0"/>
          <w:divBdr>
            <w:top w:val="none" w:sz="0" w:space="0" w:color="auto"/>
            <w:left w:val="none" w:sz="0" w:space="0" w:color="auto"/>
            <w:bottom w:val="none" w:sz="0" w:space="0" w:color="auto"/>
            <w:right w:val="none" w:sz="0" w:space="0" w:color="auto"/>
          </w:divBdr>
        </w:div>
        <w:div w:id="264390125">
          <w:marLeft w:val="0"/>
          <w:marRight w:val="0"/>
          <w:marTop w:val="0"/>
          <w:marBottom w:val="0"/>
          <w:divBdr>
            <w:top w:val="none" w:sz="0" w:space="0" w:color="auto"/>
            <w:left w:val="none" w:sz="0" w:space="0" w:color="auto"/>
            <w:bottom w:val="none" w:sz="0" w:space="0" w:color="auto"/>
            <w:right w:val="none" w:sz="0" w:space="0" w:color="auto"/>
          </w:divBdr>
        </w:div>
        <w:div w:id="1139300765">
          <w:marLeft w:val="0"/>
          <w:marRight w:val="0"/>
          <w:marTop w:val="0"/>
          <w:marBottom w:val="0"/>
          <w:divBdr>
            <w:top w:val="none" w:sz="0" w:space="0" w:color="auto"/>
            <w:left w:val="none" w:sz="0" w:space="0" w:color="auto"/>
            <w:bottom w:val="none" w:sz="0" w:space="0" w:color="auto"/>
            <w:right w:val="none" w:sz="0" w:space="0" w:color="auto"/>
          </w:divBdr>
        </w:div>
        <w:div w:id="927542623">
          <w:marLeft w:val="0"/>
          <w:marRight w:val="0"/>
          <w:marTop w:val="0"/>
          <w:marBottom w:val="0"/>
          <w:divBdr>
            <w:top w:val="none" w:sz="0" w:space="0" w:color="auto"/>
            <w:left w:val="none" w:sz="0" w:space="0" w:color="auto"/>
            <w:bottom w:val="none" w:sz="0" w:space="0" w:color="auto"/>
            <w:right w:val="none" w:sz="0" w:space="0" w:color="auto"/>
          </w:divBdr>
          <w:divsChild>
            <w:div w:id="1474828114">
              <w:marLeft w:val="-75"/>
              <w:marRight w:val="0"/>
              <w:marTop w:val="30"/>
              <w:marBottom w:val="30"/>
              <w:divBdr>
                <w:top w:val="none" w:sz="0" w:space="0" w:color="auto"/>
                <w:left w:val="none" w:sz="0" w:space="0" w:color="auto"/>
                <w:bottom w:val="none" w:sz="0" w:space="0" w:color="auto"/>
                <w:right w:val="none" w:sz="0" w:space="0" w:color="auto"/>
              </w:divBdr>
              <w:divsChild>
                <w:div w:id="2094160038">
                  <w:marLeft w:val="0"/>
                  <w:marRight w:val="0"/>
                  <w:marTop w:val="0"/>
                  <w:marBottom w:val="0"/>
                  <w:divBdr>
                    <w:top w:val="none" w:sz="0" w:space="0" w:color="auto"/>
                    <w:left w:val="none" w:sz="0" w:space="0" w:color="auto"/>
                    <w:bottom w:val="none" w:sz="0" w:space="0" w:color="auto"/>
                    <w:right w:val="none" w:sz="0" w:space="0" w:color="auto"/>
                  </w:divBdr>
                  <w:divsChild>
                    <w:div w:id="1960063019">
                      <w:marLeft w:val="0"/>
                      <w:marRight w:val="0"/>
                      <w:marTop w:val="0"/>
                      <w:marBottom w:val="0"/>
                      <w:divBdr>
                        <w:top w:val="none" w:sz="0" w:space="0" w:color="auto"/>
                        <w:left w:val="none" w:sz="0" w:space="0" w:color="auto"/>
                        <w:bottom w:val="none" w:sz="0" w:space="0" w:color="auto"/>
                        <w:right w:val="none" w:sz="0" w:space="0" w:color="auto"/>
                      </w:divBdr>
                    </w:div>
                  </w:divsChild>
                </w:div>
                <w:div w:id="432939630">
                  <w:marLeft w:val="0"/>
                  <w:marRight w:val="0"/>
                  <w:marTop w:val="0"/>
                  <w:marBottom w:val="0"/>
                  <w:divBdr>
                    <w:top w:val="none" w:sz="0" w:space="0" w:color="auto"/>
                    <w:left w:val="none" w:sz="0" w:space="0" w:color="auto"/>
                    <w:bottom w:val="none" w:sz="0" w:space="0" w:color="auto"/>
                    <w:right w:val="none" w:sz="0" w:space="0" w:color="auto"/>
                  </w:divBdr>
                  <w:divsChild>
                    <w:div w:id="1900944293">
                      <w:marLeft w:val="0"/>
                      <w:marRight w:val="0"/>
                      <w:marTop w:val="0"/>
                      <w:marBottom w:val="0"/>
                      <w:divBdr>
                        <w:top w:val="none" w:sz="0" w:space="0" w:color="auto"/>
                        <w:left w:val="none" w:sz="0" w:space="0" w:color="auto"/>
                        <w:bottom w:val="none" w:sz="0" w:space="0" w:color="auto"/>
                        <w:right w:val="none" w:sz="0" w:space="0" w:color="auto"/>
                      </w:divBdr>
                    </w:div>
                  </w:divsChild>
                </w:div>
                <w:div w:id="90708741">
                  <w:marLeft w:val="0"/>
                  <w:marRight w:val="0"/>
                  <w:marTop w:val="0"/>
                  <w:marBottom w:val="0"/>
                  <w:divBdr>
                    <w:top w:val="none" w:sz="0" w:space="0" w:color="auto"/>
                    <w:left w:val="none" w:sz="0" w:space="0" w:color="auto"/>
                    <w:bottom w:val="none" w:sz="0" w:space="0" w:color="auto"/>
                    <w:right w:val="none" w:sz="0" w:space="0" w:color="auto"/>
                  </w:divBdr>
                  <w:divsChild>
                    <w:div w:id="1657491381">
                      <w:marLeft w:val="0"/>
                      <w:marRight w:val="0"/>
                      <w:marTop w:val="0"/>
                      <w:marBottom w:val="0"/>
                      <w:divBdr>
                        <w:top w:val="none" w:sz="0" w:space="0" w:color="auto"/>
                        <w:left w:val="none" w:sz="0" w:space="0" w:color="auto"/>
                        <w:bottom w:val="none" w:sz="0" w:space="0" w:color="auto"/>
                        <w:right w:val="none" w:sz="0" w:space="0" w:color="auto"/>
                      </w:divBdr>
                    </w:div>
                    <w:div w:id="2083674491">
                      <w:marLeft w:val="0"/>
                      <w:marRight w:val="0"/>
                      <w:marTop w:val="0"/>
                      <w:marBottom w:val="0"/>
                      <w:divBdr>
                        <w:top w:val="none" w:sz="0" w:space="0" w:color="auto"/>
                        <w:left w:val="none" w:sz="0" w:space="0" w:color="auto"/>
                        <w:bottom w:val="none" w:sz="0" w:space="0" w:color="auto"/>
                        <w:right w:val="none" w:sz="0" w:space="0" w:color="auto"/>
                      </w:divBdr>
                    </w:div>
                    <w:div w:id="2036343250">
                      <w:marLeft w:val="0"/>
                      <w:marRight w:val="0"/>
                      <w:marTop w:val="0"/>
                      <w:marBottom w:val="0"/>
                      <w:divBdr>
                        <w:top w:val="none" w:sz="0" w:space="0" w:color="auto"/>
                        <w:left w:val="none" w:sz="0" w:space="0" w:color="auto"/>
                        <w:bottom w:val="none" w:sz="0" w:space="0" w:color="auto"/>
                        <w:right w:val="none" w:sz="0" w:space="0" w:color="auto"/>
                      </w:divBdr>
                    </w:div>
                  </w:divsChild>
                </w:div>
                <w:div w:id="310208980">
                  <w:marLeft w:val="0"/>
                  <w:marRight w:val="0"/>
                  <w:marTop w:val="0"/>
                  <w:marBottom w:val="0"/>
                  <w:divBdr>
                    <w:top w:val="none" w:sz="0" w:space="0" w:color="auto"/>
                    <w:left w:val="none" w:sz="0" w:space="0" w:color="auto"/>
                    <w:bottom w:val="none" w:sz="0" w:space="0" w:color="auto"/>
                    <w:right w:val="none" w:sz="0" w:space="0" w:color="auto"/>
                  </w:divBdr>
                  <w:divsChild>
                    <w:div w:id="406731971">
                      <w:marLeft w:val="0"/>
                      <w:marRight w:val="0"/>
                      <w:marTop w:val="0"/>
                      <w:marBottom w:val="0"/>
                      <w:divBdr>
                        <w:top w:val="none" w:sz="0" w:space="0" w:color="auto"/>
                        <w:left w:val="none" w:sz="0" w:space="0" w:color="auto"/>
                        <w:bottom w:val="none" w:sz="0" w:space="0" w:color="auto"/>
                        <w:right w:val="none" w:sz="0" w:space="0" w:color="auto"/>
                      </w:divBdr>
                    </w:div>
                  </w:divsChild>
                </w:div>
                <w:div w:id="176702410">
                  <w:marLeft w:val="0"/>
                  <w:marRight w:val="0"/>
                  <w:marTop w:val="0"/>
                  <w:marBottom w:val="0"/>
                  <w:divBdr>
                    <w:top w:val="none" w:sz="0" w:space="0" w:color="auto"/>
                    <w:left w:val="none" w:sz="0" w:space="0" w:color="auto"/>
                    <w:bottom w:val="none" w:sz="0" w:space="0" w:color="auto"/>
                    <w:right w:val="none" w:sz="0" w:space="0" w:color="auto"/>
                  </w:divBdr>
                  <w:divsChild>
                    <w:div w:id="459110513">
                      <w:marLeft w:val="0"/>
                      <w:marRight w:val="0"/>
                      <w:marTop w:val="0"/>
                      <w:marBottom w:val="0"/>
                      <w:divBdr>
                        <w:top w:val="none" w:sz="0" w:space="0" w:color="auto"/>
                        <w:left w:val="none" w:sz="0" w:space="0" w:color="auto"/>
                        <w:bottom w:val="none" w:sz="0" w:space="0" w:color="auto"/>
                        <w:right w:val="none" w:sz="0" w:space="0" w:color="auto"/>
                      </w:divBdr>
                    </w:div>
                    <w:div w:id="896890259">
                      <w:marLeft w:val="0"/>
                      <w:marRight w:val="0"/>
                      <w:marTop w:val="0"/>
                      <w:marBottom w:val="0"/>
                      <w:divBdr>
                        <w:top w:val="none" w:sz="0" w:space="0" w:color="auto"/>
                        <w:left w:val="none" w:sz="0" w:space="0" w:color="auto"/>
                        <w:bottom w:val="none" w:sz="0" w:space="0" w:color="auto"/>
                        <w:right w:val="none" w:sz="0" w:space="0" w:color="auto"/>
                      </w:divBdr>
                    </w:div>
                    <w:div w:id="942689165">
                      <w:marLeft w:val="0"/>
                      <w:marRight w:val="0"/>
                      <w:marTop w:val="0"/>
                      <w:marBottom w:val="0"/>
                      <w:divBdr>
                        <w:top w:val="none" w:sz="0" w:space="0" w:color="auto"/>
                        <w:left w:val="none" w:sz="0" w:space="0" w:color="auto"/>
                        <w:bottom w:val="none" w:sz="0" w:space="0" w:color="auto"/>
                        <w:right w:val="none" w:sz="0" w:space="0" w:color="auto"/>
                      </w:divBdr>
                    </w:div>
                  </w:divsChild>
                </w:div>
                <w:div w:id="2146072685">
                  <w:marLeft w:val="0"/>
                  <w:marRight w:val="0"/>
                  <w:marTop w:val="0"/>
                  <w:marBottom w:val="0"/>
                  <w:divBdr>
                    <w:top w:val="none" w:sz="0" w:space="0" w:color="auto"/>
                    <w:left w:val="none" w:sz="0" w:space="0" w:color="auto"/>
                    <w:bottom w:val="none" w:sz="0" w:space="0" w:color="auto"/>
                    <w:right w:val="none" w:sz="0" w:space="0" w:color="auto"/>
                  </w:divBdr>
                  <w:divsChild>
                    <w:div w:id="814496035">
                      <w:marLeft w:val="0"/>
                      <w:marRight w:val="0"/>
                      <w:marTop w:val="0"/>
                      <w:marBottom w:val="0"/>
                      <w:divBdr>
                        <w:top w:val="none" w:sz="0" w:space="0" w:color="auto"/>
                        <w:left w:val="none" w:sz="0" w:space="0" w:color="auto"/>
                        <w:bottom w:val="none" w:sz="0" w:space="0" w:color="auto"/>
                        <w:right w:val="none" w:sz="0" w:space="0" w:color="auto"/>
                      </w:divBdr>
                    </w:div>
                  </w:divsChild>
                </w:div>
                <w:div w:id="1378234921">
                  <w:marLeft w:val="0"/>
                  <w:marRight w:val="0"/>
                  <w:marTop w:val="0"/>
                  <w:marBottom w:val="0"/>
                  <w:divBdr>
                    <w:top w:val="none" w:sz="0" w:space="0" w:color="auto"/>
                    <w:left w:val="none" w:sz="0" w:space="0" w:color="auto"/>
                    <w:bottom w:val="none" w:sz="0" w:space="0" w:color="auto"/>
                    <w:right w:val="none" w:sz="0" w:space="0" w:color="auto"/>
                  </w:divBdr>
                  <w:divsChild>
                    <w:div w:id="216474521">
                      <w:marLeft w:val="0"/>
                      <w:marRight w:val="0"/>
                      <w:marTop w:val="0"/>
                      <w:marBottom w:val="0"/>
                      <w:divBdr>
                        <w:top w:val="none" w:sz="0" w:space="0" w:color="auto"/>
                        <w:left w:val="none" w:sz="0" w:space="0" w:color="auto"/>
                        <w:bottom w:val="none" w:sz="0" w:space="0" w:color="auto"/>
                        <w:right w:val="none" w:sz="0" w:space="0" w:color="auto"/>
                      </w:divBdr>
                    </w:div>
                    <w:div w:id="1129395680">
                      <w:marLeft w:val="0"/>
                      <w:marRight w:val="0"/>
                      <w:marTop w:val="0"/>
                      <w:marBottom w:val="0"/>
                      <w:divBdr>
                        <w:top w:val="none" w:sz="0" w:space="0" w:color="auto"/>
                        <w:left w:val="none" w:sz="0" w:space="0" w:color="auto"/>
                        <w:bottom w:val="none" w:sz="0" w:space="0" w:color="auto"/>
                        <w:right w:val="none" w:sz="0" w:space="0" w:color="auto"/>
                      </w:divBdr>
                    </w:div>
                    <w:div w:id="2103913620">
                      <w:marLeft w:val="0"/>
                      <w:marRight w:val="0"/>
                      <w:marTop w:val="0"/>
                      <w:marBottom w:val="0"/>
                      <w:divBdr>
                        <w:top w:val="none" w:sz="0" w:space="0" w:color="auto"/>
                        <w:left w:val="none" w:sz="0" w:space="0" w:color="auto"/>
                        <w:bottom w:val="none" w:sz="0" w:space="0" w:color="auto"/>
                        <w:right w:val="none" w:sz="0" w:space="0" w:color="auto"/>
                      </w:divBdr>
                    </w:div>
                  </w:divsChild>
                </w:div>
                <w:div w:id="889146377">
                  <w:marLeft w:val="0"/>
                  <w:marRight w:val="0"/>
                  <w:marTop w:val="0"/>
                  <w:marBottom w:val="0"/>
                  <w:divBdr>
                    <w:top w:val="none" w:sz="0" w:space="0" w:color="auto"/>
                    <w:left w:val="none" w:sz="0" w:space="0" w:color="auto"/>
                    <w:bottom w:val="none" w:sz="0" w:space="0" w:color="auto"/>
                    <w:right w:val="none" w:sz="0" w:space="0" w:color="auto"/>
                  </w:divBdr>
                  <w:divsChild>
                    <w:div w:id="1656717005">
                      <w:marLeft w:val="0"/>
                      <w:marRight w:val="0"/>
                      <w:marTop w:val="0"/>
                      <w:marBottom w:val="0"/>
                      <w:divBdr>
                        <w:top w:val="none" w:sz="0" w:space="0" w:color="auto"/>
                        <w:left w:val="none" w:sz="0" w:space="0" w:color="auto"/>
                        <w:bottom w:val="none" w:sz="0" w:space="0" w:color="auto"/>
                        <w:right w:val="none" w:sz="0" w:space="0" w:color="auto"/>
                      </w:divBdr>
                    </w:div>
                  </w:divsChild>
                </w:div>
                <w:div w:id="569265771">
                  <w:marLeft w:val="0"/>
                  <w:marRight w:val="0"/>
                  <w:marTop w:val="0"/>
                  <w:marBottom w:val="0"/>
                  <w:divBdr>
                    <w:top w:val="none" w:sz="0" w:space="0" w:color="auto"/>
                    <w:left w:val="none" w:sz="0" w:space="0" w:color="auto"/>
                    <w:bottom w:val="none" w:sz="0" w:space="0" w:color="auto"/>
                    <w:right w:val="none" w:sz="0" w:space="0" w:color="auto"/>
                  </w:divBdr>
                  <w:divsChild>
                    <w:div w:id="552232652">
                      <w:marLeft w:val="0"/>
                      <w:marRight w:val="0"/>
                      <w:marTop w:val="0"/>
                      <w:marBottom w:val="0"/>
                      <w:divBdr>
                        <w:top w:val="none" w:sz="0" w:space="0" w:color="auto"/>
                        <w:left w:val="none" w:sz="0" w:space="0" w:color="auto"/>
                        <w:bottom w:val="none" w:sz="0" w:space="0" w:color="auto"/>
                        <w:right w:val="none" w:sz="0" w:space="0" w:color="auto"/>
                      </w:divBdr>
                    </w:div>
                    <w:div w:id="1157764314">
                      <w:marLeft w:val="0"/>
                      <w:marRight w:val="0"/>
                      <w:marTop w:val="0"/>
                      <w:marBottom w:val="0"/>
                      <w:divBdr>
                        <w:top w:val="none" w:sz="0" w:space="0" w:color="auto"/>
                        <w:left w:val="none" w:sz="0" w:space="0" w:color="auto"/>
                        <w:bottom w:val="none" w:sz="0" w:space="0" w:color="auto"/>
                        <w:right w:val="none" w:sz="0" w:space="0" w:color="auto"/>
                      </w:divBdr>
                    </w:div>
                    <w:div w:id="4981200">
                      <w:marLeft w:val="0"/>
                      <w:marRight w:val="0"/>
                      <w:marTop w:val="0"/>
                      <w:marBottom w:val="0"/>
                      <w:divBdr>
                        <w:top w:val="none" w:sz="0" w:space="0" w:color="auto"/>
                        <w:left w:val="none" w:sz="0" w:space="0" w:color="auto"/>
                        <w:bottom w:val="none" w:sz="0" w:space="0" w:color="auto"/>
                        <w:right w:val="none" w:sz="0" w:space="0" w:color="auto"/>
                      </w:divBdr>
                    </w:div>
                  </w:divsChild>
                </w:div>
                <w:div w:id="937563113">
                  <w:marLeft w:val="0"/>
                  <w:marRight w:val="0"/>
                  <w:marTop w:val="0"/>
                  <w:marBottom w:val="0"/>
                  <w:divBdr>
                    <w:top w:val="none" w:sz="0" w:space="0" w:color="auto"/>
                    <w:left w:val="none" w:sz="0" w:space="0" w:color="auto"/>
                    <w:bottom w:val="none" w:sz="0" w:space="0" w:color="auto"/>
                    <w:right w:val="none" w:sz="0" w:space="0" w:color="auto"/>
                  </w:divBdr>
                  <w:divsChild>
                    <w:div w:id="2512987">
                      <w:marLeft w:val="0"/>
                      <w:marRight w:val="0"/>
                      <w:marTop w:val="0"/>
                      <w:marBottom w:val="0"/>
                      <w:divBdr>
                        <w:top w:val="none" w:sz="0" w:space="0" w:color="auto"/>
                        <w:left w:val="none" w:sz="0" w:space="0" w:color="auto"/>
                        <w:bottom w:val="none" w:sz="0" w:space="0" w:color="auto"/>
                        <w:right w:val="none" w:sz="0" w:space="0" w:color="auto"/>
                      </w:divBdr>
                    </w:div>
                  </w:divsChild>
                </w:div>
                <w:div w:id="1872768885">
                  <w:marLeft w:val="0"/>
                  <w:marRight w:val="0"/>
                  <w:marTop w:val="0"/>
                  <w:marBottom w:val="0"/>
                  <w:divBdr>
                    <w:top w:val="none" w:sz="0" w:space="0" w:color="auto"/>
                    <w:left w:val="none" w:sz="0" w:space="0" w:color="auto"/>
                    <w:bottom w:val="none" w:sz="0" w:space="0" w:color="auto"/>
                    <w:right w:val="none" w:sz="0" w:space="0" w:color="auto"/>
                  </w:divBdr>
                  <w:divsChild>
                    <w:div w:id="1430000834">
                      <w:marLeft w:val="0"/>
                      <w:marRight w:val="0"/>
                      <w:marTop w:val="0"/>
                      <w:marBottom w:val="0"/>
                      <w:divBdr>
                        <w:top w:val="none" w:sz="0" w:space="0" w:color="auto"/>
                        <w:left w:val="none" w:sz="0" w:space="0" w:color="auto"/>
                        <w:bottom w:val="none" w:sz="0" w:space="0" w:color="auto"/>
                        <w:right w:val="none" w:sz="0" w:space="0" w:color="auto"/>
                      </w:divBdr>
                    </w:div>
                    <w:div w:id="1409182873">
                      <w:marLeft w:val="0"/>
                      <w:marRight w:val="0"/>
                      <w:marTop w:val="0"/>
                      <w:marBottom w:val="0"/>
                      <w:divBdr>
                        <w:top w:val="none" w:sz="0" w:space="0" w:color="auto"/>
                        <w:left w:val="none" w:sz="0" w:space="0" w:color="auto"/>
                        <w:bottom w:val="none" w:sz="0" w:space="0" w:color="auto"/>
                        <w:right w:val="none" w:sz="0" w:space="0" w:color="auto"/>
                      </w:divBdr>
                    </w:div>
                    <w:div w:id="1107307162">
                      <w:marLeft w:val="0"/>
                      <w:marRight w:val="0"/>
                      <w:marTop w:val="0"/>
                      <w:marBottom w:val="0"/>
                      <w:divBdr>
                        <w:top w:val="none" w:sz="0" w:space="0" w:color="auto"/>
                        <w:left w:val="none" w:sz="0" w:space="0" w:color="auto"/>
                        <w:bottom w:val="none" w:sz="0" w:space="0" w:color="auto"/>
                        <w:right w:val="none" w:sz="0" w:space="0" w:color="auto"/>
                      </w:divBdr>
                    </w:div>
                  </w:divsChild>
                </w:div>
                <w:div w:id="597521888">
                  <w:marLeft w:val="0"/>
                  <w:marRight w:val="0"/>
                  <w:marTop w:val="0"/>
                  <w:marBottom w:val="0"/>
                  <w:divBdr>
                    <w:top w:val="none" w:sz="0" w:space="0" w:color="auto"/>
                    <w:left w:val="none" w:sz="0" w:space="0" w:color="auto"/>
                    <w:bottom w:val="none" w:sz="0" w:space="0" w:color="auto"/>
                    <w:right w:val="none" w:sz="0" w:space="0" w:color="auto"/>
                  </w:divBdr>
                  <w:divsChild>
                    <w:div w:id="1143815884">
                      <w:marLeft w:val="0"/>
                      <w:marRight w:val="0"/>
                      <w:marTop w:val="0"/>
                      <w:marBottom w:val="0"/>
                      <w:divBdr>
                        <w:top w:val="none" w:sz="0" w:space="0" w:color="auto"/>
                        <w:left w:val="none" w:sz="0" w:space="0" w:color="auto"/>
                        <w:bottom w:val="none" w:sz="0" w:space="0" w:color="auto"/>
                        <w:right w:val="none" w:sz="0" w:space="0" w:color="auto"/>
                      </w:divBdr>
                    </w:div>
                  </w:divsChild>
                </w:div>
                <w:div w:id="2103526415">
                  <w:marLeft w:val="0"/>
                  <w:marRight w:val="0"/>
                  <w:marTop w:val="0"/>
                  <w:marBottom w:val="0"/>
                  <w:divBdr>
                    <w:top w:val="none" w:sz="0" w:space="0" w:color="auto"/>
                    <w:left w:val="none" w:sz="0" w:space="0" w:color="auto"/>
                    <w:bottom w:val="none" w:sz="0" w:space="0" w:color="auto"/>
                    <w:right w:val="none" w:sz="0" w:space="0" w:color="auto"/>
                  </w:divBdr>
                  <w:divsChild>
                    <w:div w:id="941643882">
                      <w:marLeft w:val="0"/>
                      <w:marRight w:val="0"/>
                      <w:marTop w:val="0"/>
                      <w:marBottom w:val="0"/>
                      <w:divBdr>
                        <w:top w:val="none" w:sz="0" w:space="0" w:color="auto"/>
                        <w:left w:val="none" w:sz="0" w:space="0" w:color="auto"/>
                        <w:bottom w:val="none" w:sz="0" w:space="0" w:color="auto"/>
                        <w:right w:val="none" w:sz="0" w:space="0" w:color="auto"/>
                      </w:divBdr>
                    </w:div>
                  </w:divsChild>
                </w:div>
                <w:div w:id="330333945">
                  <w:marLeft w:val="0"/>
                  <w:marRight w:val="0"/>
                  <w:marTop w:val="0"/>
                  <w:marBottom w:val="0"/>
                  <w:divBdr>
                    <w:top w:val="none" w:sz="0" w:space="0" w:color="auto"/>
                    <w:left w:val="none" w:sz="0" w:space="0" w:color="auto"/>
                    <w:bottom w:val="none" w:sz="0" w:space="0" w:color="auto"/>
                    <w:right w:val="none" w:sz="0" w:space="0" w:color="auto"/>
                  </w:divBdr>
                  <w:divsChild>
                    <w:div w:id="295454499">
                      <w:marLeft w:val="0"/>
                      <w:marRight w:val="0"/>
                      <w:marTop w:val="0"/>
                      <w:marBottom w:val="0"/>
                      <w:divBdr>
                        <w:top w:val="none" w:sz="0" w:space="0" w:color="auto"/>
                        <w:left w:val="none" w:sz="0" w:space="0" w:color="auto"/>
                        <w:bottom w:val="none" w:sz="0" w:space="0" w:color="auto"/>
                        <w:right w:val="none" w:sz="0" w:space="0" w:color="auto"/>
                      </w:divBdr>
                    </w:div>
                    <w:div w:id="843475459">
                      <w:marLeft w:val="0"/>
                      <w:marRight w:val="0"/>
                      <w:marTop w:val="0"/>
                      <w:marBottom w:val="0"/>
                      <w:divBdr>
                        <w:top w:val="none" w:sz="0" w:space="0" w:color="auto"/>
                        <w:left w:val="none" w:sz="0" w:space="0" w:color="auto"/>
                        <w:bottom w:val="none" w:sz="0" w:space="0" w:color="auto"/>
                        <w:right w:val="none" w:sz="0" w:space="0" w:color="auto"/>
                      </w:divBdr>
                    </w:div>
                  </w:divsChild>
                </w:div>
                <w:div w:id="1378969524">
                  <w:marLeft w:val="0"/>
                  <w:marRight w:val="0"/>
                  <w:marTop w:val="0"/>
                  <w:marBottom w:val="0"/>
                  <w:divBdr>
                    <w:top w:val="none" w:sz="0" w:space="0" w:color="auto"/>
                    <w:left w:val="none" w:sz="0" w:space="0" w:color="auto"/>
                    <w:bottom w:val="none" w:sz="0" w:space="0" w:color="auto"/>
                    <w:right w:val="none" w:sz="0" w:space="0" w:color="auto"/>
                  </w:divBdr>
                  <w:divsChild>
                    <w:div w:id="1219972747">
                      <w:marLeft w:val="0"/>
                      <w:marRight w:val="0"/>
                      <w:marTop w:val="0"/>
                      <w:marBottom w:val="0"/>
                      <w:divBdr>
                        <w:top w:val="none" w:sz="0" w:space="0" w:color="auto"/>
                        <w:left w:val="none" w:sz="0" w:space="0" w:color="auto"/>
                        <w:bottom w:val="none" w:sz="0" w:space="0" w:color="auto"/>
                        <w:right w:val="none" w:sz="0" w:space="0" w:color="auto"/>
                      </w:divBdr>
                    </w:div>
                  </w:divsChild>
                </w:div>
                <w:div w:id="559244258">
                  <w:marLeft w:val="0"/>
                  <w:marRight w:val="0"/>
                  <w:marTop w:val="0"/>
                  <w:marBottom w:val="0"/>
                  <w:divBdr>
                    <w:top w:val="none" w:sz="0" w:space="0" w:color="auto"/>
                    <w:left w:val="none" w:sz="0" w:space="0" w:color="auto"/>
                    <w:bottom w:val="none" w:sz="0" w:space="0" w:color="auto"/>
                    <w:right w:val="none" w:sz="0" w:space="0" w:color="auto"/>
                  </w:divBdr>
                  <w:divsChild>
                    <w:div w:id="2146467573">
                      <w:marLeft w:val="0"/>
                      <w:marRight w:val="0"/>
                      <w:marTop w:val="0"/>
                      <w:marBottom w:val="0"/>
                      <w:divBdr>
                        <w:top w:val="none" w:sz="0" w:space="0" w:color="auto"/>
                        <w:left w:val="none" w:sz="0" w:space="0" w:color="auto"/>
                        <w:bottom w:val="none" w:sz="0" w:space="0" w:color="auto"/>
                        <w:right w:val="none" w:sz="0" w:space="0" w:color="auto"/>
                      </w:divBdr>
                    </w:div>
                    <w:div w:id="545022794">
                      <w:marLeft w:val="0"/>
                      <w:marRight w:val="0"/>
                      <w:marTop w:val="0"/>
                      <w:marBottom w:val="0"/>
                      <w:divBdr>
                        <w:top w:val="none" w:sz="0" w:space="0" w:color="auto"/>
                        <w:left w:val="none" w:sz="0" w:space="0" w:color="auto"/>
                        <w:bottom w:val="none" w:sz="0" w:space="0" w:color="auto"/>
                        <w:right w:val="none" w:sz="0" w:space="0" w:color="auto"/>
                      </w:divBdr>
                    </w:div>
                  </w:divsChild>
                </w:div>
                <w:div w:id="345403458">
                  <w:marLeft w:val="0"/>
                  <w:marRight w:val="0"/>
                  <w:marTop w:val="0"/>
                  <w:marBottom w:val="0"/>
                  <w:divBdr>
                    <w:top w:val="none" w:sz="0" w:space="0" w:color="auto"/>
                    <w:left w:val="none" w:sz="0" w:space="0" w:color="auto"/>
                    <w:bottom w:val="none" w:sz="0" w:space="0" w:color="auto"/>
                    <w:right w:val="none" w:sz="0" w:space="0" w:color="auto"/>
                  </w:divBdr>
                  <w:divsChild>
                    <w:div w:id="121504352">
                      <w:marLeft w:val="0"/>
                      <w:marRight w:val="0"/>
                      <w:marTop w:val="0"/>
                      <w:marBottom w:val="0"/>
                      <w:divBdr>
                        <w:top w:val="none" w:sz="0" w:space="0" w:color="auto"/>
                        <w:left w:val="none" w:sz="0" w:space="0" w:color="auto"/>
                        <w:bottom w:val="none" w:sz="0" w:space="0" w:color="auto"/>
                        <w:right w:val="none" w:sz="0" w:space="0" w:color="auto"/>
                      </w:divBdr>
                    </w:div>
                  </w:divsChild>
                </w:div>
                <w:div w:id="2117286550">
                  <w:marLeft w:val="0"/>
                  <w:marRight w:val="0"/>
                  <w:marTop w:val="0"/>
                  <w:marBottom w:val="0"/>
                  <w:divBdr>
                    <w:top w:val="none" w:sz="0" w:space="0" w:color="auto"/>
                    <w:left w:val="none" w:sz="0" w:space="0" w:color="auto"/>
                    <w:bottom w:val="none" w:sz="0" w:space="0" w:color="auto"/>
                    <w:right w:val="none" w:sz="0" w:space="0" w:color="auto"/>
                  </w:divBdr>
                  <w:divsChild>
                    <w:div w:id="818301102">
                      <w:marLeft w:val="0"/>
                      <w:marRight w:val="0"/>
                      <w:marTop w:val="0"/>
                      <w:marBottom w:val="0"/>
                      <w:divBdr>
                        <w:top w:val="none" w:sz="0" w:space="0" w:color="auto"/>
                        <w:left w:val="none" w:sz="0" w:space="0" w:color="auto"/>
                        <w:bottom w:val="none" w:sz="0" w:space="0" w:color="auto"/>
                        <w:right w:val="none" w:sz="0" w:space="0" w:color="auto"/>
                      </w:divBdr>
                    </w:div>
                    <w:div w:id="1477379139">
                      <w:marLeft w:val="0"/>
                      <w:marRight w:val="0"/>
                      <w:marTop w:val="0"/>
                      <w:marBottom w:val="0"/>
                      <w:divBdr>
                        <w:top w:val="none" w:sz="0" w:space="0" w:color="auto"/>
                        <w:left w:val="none" w:sz="0" w:space="0" w:color="auto"/>
                        <w:bottom w:val="none" w:sz="0" w:space="0" w:color="auto"/>
                        <w:right w:val="none" w:sz="0" w:space="0" w:color="auto"/>
                      </w:divBdr>
                    </w:div>
                  </w:divsChild>
                </w:div>
                <w:div w:id="66998516">
                  <w:marLeft w:val="0"/>
                  <w:marRight w:val="0"/>
                  <w:marTop w:val="0"/>
                  <w:marBottom w:val="0"/>
                  <w:divBdr>
                    <w:top w:val="none" w:sz="0" w:space="0" w:color="auto"/>
                    <w:left w:val="none" w:sz="0" w:space="0" w:color="auto"/>
                    <w:bottom w:val="none" w:sz="0" w:space="0" w:color="auto"/>
                    <w:right w:val="none" w:sz="0" w:space="0" w:color="auto"/>
                  </w:divBdr>
                  <w:divsChild>
                    <w:div w:id="345788752">
                      <w:marLeft w:val="0"/>
                      <w:marRight w:val="0"/>
                      <w:marTop w:val="0"/>
                      <w:marBottom w:val="0"/>
                      <w:divBdr>
                        <w:top w:val="none" w:sz="0" w:space="0" w:color="auto"/>
                        <w:left w:val="none" w:sz="0" w:space="0" w:color="auto"/>
                        <w:bottom w:val="none" w:sz="0" w:space="0" w:color="auto"/>
                        <w:right w:val="none" w:sz="0" w:space="0" w:color="auto"/>
                      </w:divBdr>
                    </w:div>
                  </w:divsChild>
                </w:div>
                <w:div w:id="1989553087">
                  <w:marLeft w:val="0"/>
                  <w:marRight w:val="0"/>
                  <w:marTop w:val="0"/>
                  <w:marBottom w:val="0"/>
                  <w:divBdr>
                    <w:top w:val="none" w:sz="0" w:space="0" w:color="auto"/>
                    <w:left w:val="none" w:sz="0" w:space="0" w:color="auto"/>
                    <w:bottom w:val="none" w:sz="0" w:space="0" w:color="auto"/>
                    <w:right w:val="none" w:sz="0" w:space="0" w:color="auto"/>
                  </w:divBdr>
                  <w:divsChild>
                    <w:div w:id="1204364631">
                      <w:marLeft w:val="0"/>
                      <w:marRight w:val="0"/>
                      <w:marTop w:val="0"/>
                      <w:marBottom w:val="0"/>
                      <w:divBdr>
                        <w:top w:val="none" w:sz="0" w:space="0" w:color="auto"/>
                        <w:left w:val="none" w:sz="0" w:space="0" w:color="auto"/>
                        <w:bottom w:val="none" w:sz="0" w:space="0" w:color="auto"/>
                        <w:right w:val="none" w:sz="0" w:space="0" w:color="auto"/>
                      </w:divBdr>
                    </w:div>
                    <w:div w:id="510997878">
                      <w:marLeft w:val="0"/>
                      <w:marRight w:val="0"/>
                      <w:marTop w:val="0"/>
                      <w:marBottom w:val="0"/>
                      <w:divBdr>
                        <w:top w:val="none" w:sz="0" w:space="0" w:color="auto"/>
                        <w:left w:val="none" w:sz="0" w:space="0" w:color="auto"/>
                        <w:bottom w:val="none" w:sz="0" w:space="0" w:color="auto"/>
                        <w:right w:val="none" w:sz="0" w:space="0" w:color="auto"/>
                      </w:divBdr>
                    </w:div>
                  </w:divsChild>
                </w:div>
                <w:div w:id="1172451378">
                  <w:marLeft w:val="0"/>
                  <w:marRight w:val="0"/>
                  <w:marTop w:val="0"/>
                  <w:marBottom w:val="0"/>
                  <w:divBdr>
                    <w:top w:val="none" w:sz="0" w:space="0" w:color="auto"/>
                    <w:left w:val="none" w:sz="0" w:space="0" w:color="auto"/>
                    <w:bottom w:val="none" w:sz="0" w:space="0" w:color="auto"/>
                    <w:right w:val="none" w:sz="0" w:space="0" w:color="auto"/>
                  </w:divBdr>
                  <w:divsChild>
                    <w:div w:id="1590432137">
                      <w:marLeft w:val="0"/>
                      <w:marRight w:val="0"/>
                      <w:marTop w:val="0"/>
                      <w:marBottom w:val="0"/>
                      <w:divBdr>
                        <w:top w:val="none" w:sz="0" w:space="0" w:color="auto"/>
                        <w:left w:val="none" w:sz="0" w:space="0" w:color="auto"/>
                        <w:bottom w:val="none" w:sz="0" w:space="0" w:color="auto"/>
                        <w:right w:val="none" w:sz="0" w:space="0" w:color="auto"/>
                      </w:divBdr>
                    </w:div>
                  </w:divsChild>
                </w:div>
                <w:div w:id="827281634">
                  <w:marLeft w:val="0"/>
                  <w:marRight w:val="0"/>
                  <w:marTop w:val="0"/>
                  <w:marBottom w:val="0"/>
                  <w:divBdr>
                    <w:top w:val="none" w:sz="0" w:space="0" w:color="auto"/>
                    <w:left w:val="none" w:sz="0" w:space="0" w:color="auto"/>
                    <w:bottom w:val="none" w:sz="0" w:space="0" w:color="auto"/>
                    <w:right w:val="none" w:sz="0" w:space="0" w:color="auto"/>
                  </w:divBdr>
                  <w:divsChild>
                    <w:div w:id="2033915647">
                      <w:marLeft w:val="0"/>
                      <w:marRight w:val="0"/>
                      <w:marTop w:val="0"/>
                      <w:marBottom w:val="0"/>
                      <w:divBdr>
                        <w:top w:val="none" w:sz="0" w:space="0" w:color="auto"/>
                        <w:left w:val="none" w:sz="0" w:space="0" w:color="auto"/>
                        <w:bottom w:val="none" w:sz="0" w:space="0" w:color="auto"/>
                        <w:right w:val="none" w:sz="0" w:space="0" w:color="auto"/>
                      </w:divBdr>
                    </w:div>
                    <w:div w:id="117480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205300">
          <w:marLeft w:val="0"/>
          <w:marRight w:val="0"/>
          <w:marTop w:val="0"/>
          <w:marBottom w:val="0"/>
          <w:divBdr>
            <w:top w:val="none" w:sz="0" w:space="0" w:color="auto"/>
            <w:left w:val="none" w:sz="0" w:space="0" w:color="auto"/>
            <w:bottom w:val="none" w:sz="0" w:space="0" w:color="auto"/>
            <w:right w:val="none" w:sz="0" w:space="0" w:color="auto"/>
          </w:divBdr>
        </w:div>
        <w:div w:id="1895697558">
          <w:marLeft w:val="0"/>
          <w:marRight w:val="0"/>
          <w:marTop w:val="0"/>
          <w:marBottom w:val="0"/>
          <w:divBdr>
            <w:top w:val="none" w:sz="0" w:space="0" w:color="auto"/>
            <w:left w:val="none" w:sz="0" w:space="0" w:color="auto"/>
            <w:bottom w:val="none" w:sz="0" w:space="0" w:color="auto"/>
            <w:right w:val="none" w:sz="0" w:space="0" w:color="auto"/>
          </w:divBdr>
        </w:div>
        <w:div w:id="1733385011">
          <w:marLeft w:val="0"/>
          <w:marRight w:val="0"/>
          <w:marTop w:val="0"/>
          <w:marBottom w:val="0"/>
          <w:divBdr>
            <w:top w:val="none" w:sz="0" w:space="0" w:color="auto"/>
            <w:left w:val="none" w:sz="0" w:space="0" w:color="auto"/>
            <w:bottom w:val="none" w:sz="0" w:space="0" w:color="auto"/>
            <w:right w:val="none" w:sz="0" w:space="0" w:color="auto"/>
          </w:divBdr>
        </w:div>
        <w:div w:id="1499492840">
          <w:marLeft w:val="0"/>
          <w:marRight w:val="0"/>
          <w:marTop w:val="0"/>
          <w:marBottom w:val="0"/>
          <w:divBdr>
            <w:top w:val="none" w:sz="0" w:space="0" w:color="auto"/>
            <w:left w:val="none" w:sz="0" w:space="0" w:color="auto"/>
            <w:bottom w:val="none" w:sz="0" w:space="0" w:color="auto"/>
            <w:right w:val="none" w:sz="0" w:space="0" w:color="auto"/>
          </w:divBdr>
        </w:div>
        <w:div w:id="35545822">
          <w:marLeft w:val="0"/>
          <w:marRight w:val="0"/>
          <w:marTop w:val="0"/>
          <w:marBottom w:val="0"/>
          <w:divBdr>
            <w:top w:val="none" w:sz="0" w:space="0" w:color="auto"/>
            <w:left w:val="none" w:sz="0" w:space="0" w:color="auto"/>
            <w:bottom w:val="none" w:sz="0" w:space="0" w:color="auto"/>
            <w:right w:val="none" w:sz="0" w:space="0" w:color="auto"/>
          </w:divBdr>
        </w:div>
        <w:div w:id="1390421894">
          <w:marLeft w:val="0"/>
          <w:marRight w:val="0"/>
          <w:marTop w:val="0"/>
          <w:marBottom w:val="0"/>
          <w:divBdr>
            <w:top w:val="none" w:sz="0" w:space="0" w:color="auto"/>
            <w:left w:val="none" w:sz="0" w:space="0" w:color="auto"/>
            <w:bottom w:val="none" w:sz="0" w:space="0" w:color="auto"/>
            <w:right w:val="none" w:sz="0" w:space="0" w:color="auto"/>
          </w:divBdr>
          <w:divsChild>
            <w:div w:id="259070997">
              <w:marLeft w:val="-75"/>
              <w:marRight w:val="0"/>
              <w:marTop w:val="30"/>
              <w:marBottom w:val="30"/>
              <w:divBdr>
                <w:top w:val="none" w:sz="0" w:space="0" w:color="auto"/>
                <w:left w:val="none" w:sz="0" w:space="0" w:color="auto"/>
                <w:bottom w:val="none" w:sz="0" w:space="0" w:color="auto"/>
                <w:right w:val="none" w:sz="0" w:space="0" w:color="auto"/>
              </w:divBdr>
              <w:divsChild>
                <w:div w:id="1048459950">
                  <w:marLeft w:val="0"/>
                  <w:marRight w:val="0"/>
                  <w:marTop w:val="0"/>
                  <w:marBottom w:val="0"/>
                  <w:divBdr>
                    <w:top w:val="none" w:sz="0" w:space="0" w:color="auto"/>
                    <w:left w:val="none" w:sz="0" w:space="0" w:color="auto"/>
                    <w:bottom w:val="none" w:sz="0" w:space="0" w:color="auto"/>
                    <w:right w:val="none" w:sz="0" w:space="0" w:color="auto"/>
                  </w:divBdr>
                  <w:divsChild>
                    <w:div w:id="1923372587">
                      <w:marLeft w:val="0"/>
                      <w:marRight w:val="0"/>
                      <w:marTop w:val="0"/>
                      <w:marBottom w:val="0"/>
                      <w:divBdr>
                        <w:top w:val="none" w:sz="0" w:space="0" w:color="auto"/>
                        <w:left w:val="none" w:sz="0" w:space="0" w:color="auto"/>
                        <w:bottom w:val="none" w:sz="0" w:space="0" w:color="auto"/>
                        <w:right w:val="none" w:sz="0" w:space="0" w:color="auto"/>
                      </w:divBdr>
                    </w:div>
                  </w:divsChild>
                </w:div>
                <w:div w:id="1386877368">
                  <w:marLeft w:val="0"/>
                  <w:marRight w:val="0"/>
                  <w:marTop w:val="0"/>
                  <w:marBottom w:val="0"/>
                  <w:divBdr>
                    <w:top w:val="none" w:sz="0" w:space="0" w:color="auto"/>
                    <w:left w:val="none" w:sz="0" w:space="0" w:color="auto"/>
                    <w:bottom w:val="none" w:sz="0" w:space="0" w:color="auto"/>
                    <w:right w:val="none" w:sz="0" w:space="0" w:color="auto"/>
                  </w:divBdr>
                  <w:divsChild>
                    <w:div w:id="1241063972">
                      <w:marLeft w:val="0"/>
                      <w:marRight w:val="0"/>
                      <w:marTop w:val="0"/>
                      <w:marBottom w:val="0"/>
                      <w:divBdr>
                        <w:top w:val="none" w:sz="0" w:space="0" w:color="auto"/>
                        <w:left w:val="none" w:sz="0" w:space="0" w:color="auto"/>
                        <w:bottom w:val="none" w:sz="0" w:space="0" w:color="auto"/>
                        <w:right w:val="none" w:sz="0" w:space="0" w:color="auto"/>
                      </w:divBdr>
                    </w:div>
                  </w:divsChild>
                </w:div>
                <w:div w:id="1833370176">
                  <w:marLeft w:val="0"/>
                  <w:marRight w:val="0"/>
                  <w:marTop w:val="0"/>
                  <w:marBottom w:val="0"/>
                  <w:divBdr>
                    <w:top w:val="none" w:sz="0" w:space="0" w:color="auto"/>
                    <w:left w:val="none" w:sz="0" w:space="0" w:color="auto"/>
                    <w:bottom w:val="none" w:sz="0" w:space="0" w:color="auto"/>
                    <w:right w:val="none" w:sz="0" w:space="0" w:color="auto"/>
                  </w:divBdr>
                  <w:divsChild>
                    <w:div w:id="1331519184">
                      <w:marLeft w:val="0"/>
                      <w:marRight w:val="0"/>
                      <w:marTop w:val="0"/>
                      <w:marBottom w:val="0"/>
                      <w:divBdr>
                        <w:top w:val="none" w:sz="0" w:space="0" w:color="auto"/>
                        <w:left w:val="none" w:sz="0" w:space="0" w:color="auto"/>
                        <w:bottom w:val="none" w:sz="0" w:space="0" w:color="auto"/>
                        <w:right w:val="none" w:sz="0" w:space="0" w:color="auto"/>
                      </w:divBdr>
                    </w:div>
                  </w:divsChild>
                </w:div>
                <w:div w:id="172452360">
                  <w:marLeft w:val="0"/>
                  <w:marRight w:val="0"/>
                  <w:marTop w:val="0"/>
                  <w:marBottom w:val="0"/>
                  <w:divBdr>
                    <w:top w:val="none" w:sz="0" w:space="0" w:color="auto"/>
                    <w:left w:val="none" w:sz="0" w:space="0" w:color="auto"/>
                    <w:bottom w:val="none" w:sz="0" w:space="0" w:color="auto"/>
                    <w:right w:val="none" w:sz="0" w:space="0" w:color="auto"/>
                  </w:divBdr>
                  <w:divsChild>
                    <w:div w:id="1679044518">
                      <w:marLeft w:val="0"/>
                      <w:marRight w:val="0"/>
                      <w:marTop w:val="0"/>
                      <w:marBottom w:val="0"/>
                      <w:divBdr>
                        <w:top w:val="none" w:sz="0" w:space="0" w:color="auto"/>
                        <w:left w:val="none" w:sz="0" w:space="0" w:color="auto"/>
                        <w:bottom w:val="none" w:sz="0" w:space="0" w:color="auto"/>
                        <w:right w:val="none" w:sz="0" w:space="0" w:color="auto"/>
                      </w:divBdr>
                    </w:div>
                  </w:divsChild>
                </w:div>
                <w:div w:id="119306359">
                  <w:marLeft w:val="0"/>
                  <w:marRight w:val="0"/>
                  <w:marTop w:val="0"/>
                  <w:marBottom w:val="0"/>
                  <w:divBdr>
                    <w:top w:val="none" w:sz="0" w:space="0" w:color="auto"/>
                    <w:left w:val="none" w:sz="0" w:space="0" w:color="auto"/>
                    <w:bottom w:val="none" w:sz="0" w:space="0" w:color="auto"/>
                    <w:right w:val="none" w:sz="0" w:space="0" w:color="auto"/>
                  </w:divBdr>
                  <w:divsChild>
                    <w:div w:id="1671911777">
                      <w:marLeft w:val="0"/>
                      <w:marRight w:val="0"/>
                      <w:marTop w:val="0"/>
                      <w:marBottom w:val="0"/>
                      <w:divBdr>
                        <w:top w:val="none" w:sz="0" w:space="0" w:color="auto"/>
                        <w:left w:val="none" w:sz="0" w:space="0" w:color="auto"/>
                        <w:bottom w:val="none" w:sz="0" w:space="0" w:color="auto"/>
                        <w:right w:val="none" w:sz="0" w:space="0" w:color="auto"/>
                      </w:divBdr>
                    </w:div>
                  </w:divsChild>
                </w:div>
                <w:div w:id="1453016850">
                  <w:marLeft w:val="0"/>
                  <w:marRight w:val="0"/>
                  <w:marTop w:val="0"/>
                  <w:marBottom w:val="0"/>
                  <w:divBdr>
                    <w:top w:val="none" w:sz="0" w:space="0" w:color="auto"/>
                    <w:left w:val="none" w:sz="0" w:space="0" w:color="auto"/>
                    <w:bottom w:val="none" w:sz="0" w:space="0" w:color="auto"/>
                    <w:right w:val="none" w:sz="0" w:space="0" w:color="auto"/>
                  </w:divBdr>
                  <w:divsChild>
                    <w:div w:id="4387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18260">
          <w:marLeft w:val="0"/>
          <w:marRight w:val="0"/>
          <w:marTop w:val="0"/>
          <w:marBottom w:val="0"/>
          <w:divBdr>
            <w:top w:val="none" w:sz="0" w:space="0" w:color="auto"/>
            <w:left w:val="none" w:sz="0" w:space="0" w:color="auto"/>
            <w:bottom w:val="none" w:sz="0" w:space="0" w:color="auto"/>
            <w:right w:val="none" w:sz="0" w:space="0" w:color="auto"/>
          </w:divBdr>
        </w:div>
        <w:div w:id="1115755127">
          <w:marLeft w:val="0"/>
          <w:marRight w:val="0"/>
          <w:marTop w:val="0"/>
          <w:marBottom w:val="0"/>
          <w:divBdr>
            <w:top w:val="none" w:sz="0" w:space="0" w:color="auto"/>
            <w:left w:val="none" w:sz="0" w:space="0" w:color="auto"/>
            <w:bottom w:val="none" w:sz="0" w:space="0" w:color="auto"/>
            <w:right w:val="none" w:sz="0" w:space="0" w:color="auto"/>
          </w:divBdr>
        </w:div>
        <w:div w:id="1806850557">
          <w:marLeft w:val="0"/>
          <w:marRight w:val="0"/>
          <w:marTop w:val="0"/>
          <w:marBottom w:val="0"/>
          <w:divBdr>
            <w:top w:val="none" w:sz="0" w:space="0" w:color="auto"/>
            <w:left w:val="none" w:sz="0" w:space="0" w:color="auto"/>
            <w:bottom w:val="none" w:sz="0" w:space="0" w:color="auto"/>
            <w:right w:val="none" w:sz="0" w:space="0" w:color="auto"/>
          </w:divBdr>
        </w:div>
        <w:div w:id="1459445269">
          <w:marLeft w:val="0"/>
          <w:marRight w:val="0"/>
          <w:marTop w:val="0"/>
          <w:marBottom w:val="0"/>
          <w:divBdr>
            <w:top w:val="none" w:sz="0" w:space="0" w:color="auto"/>
            <w:left w:val="none" w:sz="0" w:space="0" w:color="auto"/>
            <w:bottom w:val="none" w:sz="0" w:space="0" w:color="auto"/>
            <w:right w:val="none" w:sz="0" w:space="0" w:color="auto"/>
          </w:divBdr>
        </w:div>
        <w:div w:id="196399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1453E6D611DB48A9BFF0DA2092C726" ma:contentTypeVersion="18" ma:contentTypeDescription="Create a new document." ma:contentTypeScope="" ma:versionID="dcd49dcca8c0e61991ddd5578db5081f">
  <xsd:schema xmlns:xsd="http://www.w3.org/2001/XMLSchema" xmlns:xs="http://www.w3.org/2001/XMLSchema" xmlns:p="http://schemas.microsoft.com/office/2006/metadata/properties" xmlns:ns2="8f19b2c7-6568-4460-925a-5fd68f86ef1c" xmlns:ns3="ddc2aa69-e24e-4e76-b454-901b7f6c40e1" xmlns:ns4="d5efd484-15aa-41a0-83f6-0646502cb6d6" targetNamespace="http://schemas.microsoft.com/office/2006/metadata/properties" ma:root="true" ma:fieldsID="220141fe33070264056273bf7828593d" ns2:_="" ns3:_="" ns4:_="">
    <xsd:import namespace="8f19b2c7-6568-4460-925a-5fd68f86ef1c"/>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9b2c7-6568-4460-925a-5fd68f86e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9cffc52-a2ee-4fcf-b2da-96f423c5d1d2}"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19b2c7-6568-4460-925a-5fd68f86ef1c">
      <Terms xmlns="http://schemas.microsoft.com/office/infopath/2007/PartnerControls"/>
    </lcf76f155ced4ddcb4097134ff3c332f>
    <TaxCatchAll xmlns="d5efd484-15aa-41a0-83f6-0646502cb6d6" xsi:nil="true"/>
  </documentManagement>
</p:properties>
</file>

<file path=customXml/itemProps1.xml><?xml version="1.0" encoding="utf-8"?>
<ds:datastoreItem xmlns:ds="http://schemas.openxmlformats.org/officeDocument/2006/customXml" ds:itemID="{01DA50AC-5A7F-4158-9854-22FC48AEEB1B}">
  <ds:schemaRefs>
    <ds:schemaRef ds:uri="http://schemas.microsoft.com/sharepoint/v3/contenttype/forms"/>
  </ds:schemaRefs>
</ds:datastoreItem>
</file>

<file path=customXml/itemProps2.xml><?xml version="1.0" encoding="utf-8"?>
<ds:datastoreItem xmlns:ds="http://schemas.openxmlformats.org/officeDocument/2006/customXml" ds:itemID="{10BC4A05-B698-4603-8B45-ED958162A7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9b2c7-6568-4460-925a-5fd68f86ef1c"/>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F6F0F-D5B4-4930-A281-4CBBF4ADE37E}">
  <ds:schemaRefs>
    <ds:schemaRef ds:uri="http://schemas.microsoft.com/office/2006/metadata/properties"/>
    <ds:schemaRef ds:uri="http://schemas.microsoft.com/office/infopath/2007/PartnerControls"/>
    <ds:schemaRef ds:uri="8f19b2c7-6568-4460-925a-5fd68f86ef1c"/>
    <ds:schemaRef ds:uri="d5efd484-15aa-41a0-83f6-0646502cb6d6"/>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Nazir</dc:creator>
  <cp:keywords/>
  <dc:description/>
  <cp:lastModifiedBy>Tibisay Morgandi</cp:lastModifiedBy>
  <cp:revision>4</cp:revision>
  <dcterms:created xsi:type="dcterms:W3CDTF">2024-09-01T15:04:00Z</dcterms:created>
  <dcterms:modified xsi:type="dcterms:W3CDTF">2024-09-03T16:03:00Z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256b1ccb-3ece-4743-8b88-d0f04d2a0110</vt:lpwstr>
  </property>
  <property fmtid="{D5CDD505-2E9C-101B-9397-08002B2CF9AE}" pid="3" name="ContentTypeId">
    <vt:lpwstr>0x0101000B1453E6D611DB48A9BFF0DA2092C726</vt:lpwstr>
  </property>
  <property fmtid="{D5CDD505-2E9C-101B-9397-08002B2CF9AE}" pid="4" name="MediaServiceImageTags">
    <vt:lpwstr/>
  </property>
</Properties>
</file>