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FF3EB" w14:textId="77777777" w:rsidR="00C83CC9" w:rsidRPr="00C83CC9" w:rsidRDefault="00C83CC9" w:rsidP="00C83CC9">
      <w:pPr>
        <w:jc w:val="center"/>
        <w:rPr>
          <w:b/>
          <w:bCs/>
        </w:rPr>
      </w:pPr>
      <w:r w:rsidRPr="00C83CC9">
        <w:rPr>
          <w:b/>
          <w:bCs/>
        </w:rPr>
        <w:t>School of Mathematical Sciences, Queen Mary University of London</w:t>
      </w:r>
    </w:p>
    <w:p w14:paraId="4791D8AE" w14:textId="2055B342" w:rsidR="00C83CC9" w:rsidRDefault="00C83CC9" w:rsidP="00C83CC9">
      <w:pPr>
        <w:jc w:val="center"/>
        <w:rPr>
          <w:b/>
          <w:bCs/>
        </w:rPr>
      </w:pPr>
      <w:r w:rsidRPr="00C83CC9">
        <w:rPr>
          <w:b/>
          <w:bCs/>
        </w:rPr>
        <w:t>Mentor Teacher Feedback Form</w:t>
      </w:r>
    </w:p>
    <w:p w14:paraId="044CE160" w14:textId="77777777" w:rsidR="00C83CC9" w:rsidRPr="00C83CC9" w:rsidRDefault="00C83CC9" w:rsidP="00C83CC9">
      <w:pPr>
        <w:jc w:val="center"/>
        <w:rPr>
          <w:b/>
          <w:bCs/>
        </w:rPr>
      </w:pPr>
    </w:p>
    <w:p w14:paraId="4DC7D253" w14:textId="01D4EA7E" w:rsidR="00C83CC9" w:rsidRDefault="00C83CC9">
      <w:r>
        <w:t xml:space="preserve">The module organisers of </w:t>
      </w:r>
      <w:r w:rsidRPr="00C83CC9">
        <w:rPr>
          <w:i/>
          <w:iCs/>
        </w:rPr>
        <w:t>MTH6110 Communicating and Teaching Mathematics</w:t>
      </w:r>
      <w:r>
        <w:t xml:space="preserve"> would be most grateful if you would complete this short questionnaire regarding the performance of the QMUL Undergraduate Maths Ambassador on placement at your institution. Your report comprises </w:t>
      </w:r>
      <w:r w:rsidR="00B72C86">
        <w:t>1</w:t>
      </w:r>
      <w:r>
        <w:t>0% of the student’s assessment for this module, so your care and input are appreciated. Thank you for your consideration.</w:t>
      </w:r>
    </w:p>
    <w:p w14:paraId="2407A364" w14:textId="77777777" w:rsidR="00C83CC9" w:rsidRDefault="00C83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CC9" w14:paraId="0200F129" w14:textId="77777777" w:rsidTr="00C83CC9">
        <w:tc>
          <w:tcPr>
            <w:tcW w:w="9016" w:type="dxa"/>
          </w:tcPr>
          <w:p w14:paraId="231DC948" w14:textId="1C511E44" w:rsidR="00C83CC9" w:rsidRDefault="00C83CC9">
            <w:r>
              <w:t>Name of Undergraduate:                                                        School/College:</w:t>
            </w:r>
          </w:p>
          <w:p w14:paraId="75CA014F" w14:textId="77777777" w:rsidR="00C83CC9" w:rsidRDefault="00C83CC9">
            <w:r>
              <w:t>Name of Teacher:</w:t>
            </w:r>
          </w:p>
          <w:p w14:paraId="4B687944" w14:textId="55ECFC59" w:rsidR="00C83CC9" w:rsidRDefault="00C83CC9">
            <w:r>
              <w:t>Main Tutoring Subject(s):                                                        Year(s) of Pupils:</w:t>
            </w:r>
          </w:p>
        </w:tc>
      </w:tr>
    </w:tbl>
    <w:p w14:paraId="31590AC0" w14:textId="77777777" w:rsidR="00C83CC9" w:rsidRDefault="00C83CC9" w:rsidP="00C83CC9"/>
    <w:p w14:paraId="1635C5E7" w14:textId="2860721B" w:rsidR="00C83CC9" w:rsidRDefault="00C83CC9" w:rsidP="00C83CC9">
      <w:r>
        <w:t>Please grade the undergraduate ambassador from 1 to 5 on each of the following a</w:t>
      </w:r>
      <w:r w:rsidR="000A762A">
        <w:t xml:space="preserve">spects of their performance during </w:t>
      </w:r>
      <w:r w:rsidR="001064A4">
        <w:t xml:space="preserve">the </w:t>
      </w:r>
      <w:r>
        <w:t xml:space="preserve">placement, where 1 should be taken to mean ‘unacceptable’, and 5 to mean ‘excellent’. </w:t>
      </w:r>
    </w:p>
    <w:p w14:paraId="73EE7E62" w14:textId="77777777" w:rsidR="00C83CC9" w:rsidRPr="00C83CC9" w:rsidRDefault="00C83CC9" w:rsidP="00C83CC9"/>
    <w:p w14:paraId="4CFCB6E8" w14:textId="6FEC0D51" w:rsidR="00C83CC9" w:rsidRPr="00C83CC9" w:rsidRDefault="00C83CC9">
      <w:pPr>
        <w:rPr>
          <w:b/>
          <w:bCs/>
        </w:rPr>
      </w:pPr>
      <w:r w:rsidRPr="00C83CC9">
        <w:rPr>
          <w:b/>
          <w:bCs/>
        </w:rPr>
        <w:t>General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C83CC9" w14:paraId="647447ED" w14:textId="77777777" w:rsidTr="00C83CC9">
        <w:trPr>
          <w:trHeight w:val="527"/>
        </w:trPr>
        <w:tc>
          <w:tcPr>
            <w:tcW w:w="8789" w:type="dxa"/>
          </w:tcPr>
          <w:p w14:paraId="4E78BD50" w14:textId="3D5B0B0E" w:rsidR="00C83CC9" w:rsidRDefault="00C83CC9">
            <w:r>
              <w:t>Punctuality and Attendance.</w:t>
            </w:r>
          </w:p>
        </w:tc>
        <w:tc>
          <w:tcPr>
            <w:tcW w:w="851" w:type="dxa"/>
          </w:tcPr>
          <w:p w14:paraId="0903738B" w14:textId="63FFF4F4" w:rsidR="00C83CC9" w:rsidRDefault="00C83CC9"/>
        </w:tc>
      </w:tr>
      <w:tr w:rsidR="00C83CC9" w14:paraId="375ADB67" w14:textId="77777777" w:rsidTr="00C83CC9">
        <w:trPr>
          <w:trHeight w:val="421"/>
        </w:trPr>
        <w:tc>
          <w:tcPr>
            <w:tcW w:w="8789" w:type="dxa"/>
          </w:tcPr>
          <w:p w14:paraId="2307C0BC" w14:textId="77777777" w:rsidR="00C83CC9" w:rsidRDefault="00C83CC9">
            <w:r>
              <w:t>Enthusiasm for the subject, and ability to share this enthusiasm.</w:t>
            </w:r>
          </w:p>
          <w:p w14:paraId="5BF84449" w14:textId="2DDBD4F5" w:rsidR="00C83CC9" w:rsidRDefault="00C83CC9"/>
        </w:tc>
        <w:tc>
          <w:tcPr>
            <w:tcW w:w="851" w:type="dxa"/>
          </w:tcPr>
          <w:p w14:paraId="5E6081A7" w14:textId="5DC03E9D" w:rsidR="00C83CC9" w:rsidRDefault="00C83CC9"/>
        </w:tc>
      </w:tr>
      <w:tr w:rsidR="00C83CC9" w14:paraId="3D17800B" w14:textId="77777777" w:rsidTr="00C83CC9">
        <w:trPr>
          <w:trHeight w:val="443"/>
        </w:trPr>
        <w:tc>
          <w:tcPr>
            <w:tcW w:w="8789" w:type="dxa"/>
          </w:tcPr>
          <w:p w14:paraId="52DCCB51" w14:textId="77777777" w:rsidR="00C83CC9" w:rsidRDefault="00C83CC9">
            <w:r>
              <w:t>Communication - Use, style and content of spoken language appropriate for the context.</w:t>
            </w:r>
          </w:p>
          <w:p w14:paraId="339FE24C" w14:textId="7B79ABE8" w:rsidR="00C83CC9" w:rsidRDefault="00C83CC9"/>
        </w:tc>
        <w:tc>
          <w:tcPr>
            <w:tcW w:w="851" w:type="dxa"/>
          </w:tcPr>
          <w:p w14:paraId="17B95C52" w14:textId="77777777" w:rsidR="00C83CC9" w:rsidRDefault="00C83CC9"/>
        </w:tc>
      </w:tr>
      <w:tr w:rsidR="00C83CC9" w14:paraId="2F8AA792" w14:textId="77777777" w:rsidTr="00C83CC9">
        <w:trPr>
          <w:trHeight w:val="451"/>
        </w:trPr>
        <w:tc>
          <w:tcPr>
            <w:tcW w:w="8789" w:type="dxa"/>
          </w:tcPr>
          <w:p w14:paraId="22C23057" w14:textId="77777777" w:rsidR="00C83CC9" w:rsidRDefault="00C83CC9">
            <w:r>
              <w:t>Communication - Ability to listen effectively and respond perceptively to others’ views.</w:t>
            </w:r>
          </w:p>
          <w:p w14:paraId="4998000F" w14:textId="7B70B345" w:rsidR="00C83CC9" w:rsidRDefault="00C83CC9"/>
        </w:tc>
        <w:tc>
          <w:tcPr>
            <w:tcW w:w="851" w:type="dxa"/>
          </w:tcPr>
          <w:p w14:paraId="67472606" w14:textId="77777777" w:rsidR="00C83CC9" w:rsidRDefault="00C83CC9"/>
        </w:tc>
      </w:tr>
      <w:tr w:rsidR="00C83CC9" w14:paraId="319BBEFE" w14:textId="77777777" w:rsidTr="00C83CC9">
        <w:trPr>
          <w:trHeight w:val="487"/>
        </w:trPr>
        <w:tc>
          <w:tcPr>
            <w:tcW w:w="8789" w:type="dxa"/>
          </w:tcPr>
          <w:p w14:paraId="2BBC1207" w14:textId="77777777" w:rsidR="00C83CC9" w:rsidRDefault="00C83CC9">
            <w:r>
              <w:t>Taking responsibility for completing agreed activities.</w:t>
            </w:r>
          </w:p>
          <w:p w14:paraId="754B5B63" w14:textId="0EC53DB8" w:rsidR="00C83CC9" w:rsidRDefault="00C83CC9"/>
        </w:tc>
        <w:tc>
          <w:tcPr>
            <w:tcW w:w="851" w:type="dxa"/>
          </w:tcPr>
          <w:p w14:paraId="66FDCC84" w14:textId="77777777" w:rsidR="00C83CC9" w:rsidRDefault="00C83CC9"/>
        </w:tc>
      </w:tr>
      <w:tr w:rsidR="00C83CC9" w14:paraId="21948BD0" w14:textId="77777777" w:rsidTr="00C83CC9">
        <w:trPr>
          <w:trHeight w:val="353"/>
        </w:trPr>
        <w:tc>
          <w:tcPr>
            <w:tcW w:w="8789" w:type="dxa"/>
          </w:tcPr>
          <w:p w14:paraId="681E500E" w14:textId="77777777" w:rsidR="00C83CC9" w:rsidRDefault="00C83CC9">
            <w:r>
              <w:t>Initiative and creativity in solving problems and challenges.</w:t>
            </w:r>
          </w:p>
          <w:p w14:paraId="3EFAE459" w14:textId="690C53C2" w:rsidR="00C83CC9" w:rsidRDefault="00C83CC9"/>
        </w:tc>
        <w:tc>
          <w:tcPr>
            <w:tcW w:w="851" w:type="dxa"/>
          </w:tcPr>
          <w:p w14:paraId="3A170E83" w14:textId="77777777" w:rsidR="00C83CC9" w:rsidRDefault="00C83CC9"/>
        </w:tc>
      </w:tr>
      <w:tr w:rsidR="00C83CC9" w14:paraId="1E00838B" w14:textId="77777777" w:rsidTr="00C83CC9">
        <w:trPr>
          <w:trHeight w:val="375"/>
        </w:trPr>
        <w:tc>
          <w:tcPr>
            <w:tcW w:w="8789" w:type="dxa"/>
          </w:tcPr>
          <w:p w14:paraId="303F9AE5" w14:textId="77777777" w:rsidR="00C83CC9" w:rsidRDefault="00C83CC9">
            <w:r>
              <w:t>Negotiating targets, balancing own views with needs of others.</w:t>
            </w:r>
          </w:p>
          <w:p w14:paraId="5AC46455" w14:textId="6DF21DBF" w:rsidR="00C83CC9" w:rsidRDefault="00C83CC9"/>
        </w:tc>
        <w:tc>
          <w:tcPr>
            <w:tcW w:w="851" w:type="dxa"/>
          </w:tcPr>
          <w:p w14:paraId="3B49EC71" w14:textId="77777777" w:rsidR="00C83CC9" w:rsidRDefault="00C83CC9"/>
        </w:tc>
      </w:tr>
      <w:tr w:rsidR="00C83CC9" w14:paraId="50905067" w14:textId="77777777" w:rsidTr="00C83CC9">
        <w:tc>
          <w:tcPr>
            <w:tcW w:w="8789" w:type="dxa"/>
          </w:tcPr>
          <w:p w14:paraId="77BE37AF" w14:textId="35C538A1" w:rsidR="00C83CC9" w:rsidRDefault="00C83CC9">
            <w:r>
              <w:t>Working with and maintaining effective working relationships with teachers and pupils.</w:t>
            </w:r>
          </w:p>
          <w:p w14:paraId="14C332D5" w14:textId="13261B29" w:rsidR="00C83CC9" w:rsidRDefault="00C83CC9"/>
        </w:tc>
        <w:tc>
          <w:tcPr>
            <w:tcW w:w="851" w:type="dxa"/>
          </w:tcPr>
          <w:p w14:paraId="1F81C5DC" w14:textId="77777777" w:rsidR="00C83CC9" w:rsidRDefault="00C83CC9"/>
        </w:tc>
      </w:tr>
    </w:tbl>
    <w:p w14:paraId="5230EA9B" w14:textId="77777777" w:rsidR="0050372E" w:rsidRDefault="0050372E"/>
    <w:p w14:paraId="276FBDFE" w14:textId="3BE5BB23" w:rsidR="00C83CC9" w:rsidRPr="00C83CC9" w:rsidRDefault="00C83CC9" w:rsidP="00C83CC9">
      <w:pPr>
        <w:rPr>
          <w:b/>
          <w:bCs/>
        </w:rPr>
      </w:pPr>
      <w:r>
        <w:rPr>
          <w:b/>
          <w:bCs/>
        </w:rPr>
        <w:t>Preparation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C83CC9" w14:paraId="4ECF3B32" w14:textId="77777777" w:rsidTr="00D51491">
        <w:trPr>
          <w:trHeight w:val="527"/>
        </w:trPr>
        <w:tc>
          <w:tcPr>
            <w:tcW w:w="8789" w:type="dxa"/>
          </w:tcPr>
          <w:p w14:paraId="04D8803C" w14:textId="75E3C603" w:rsidR="00C83CC9" w:rsidRDefault="00500E89" w:rsidP="00D51491">
            <w:r>
              <w:t>Clarity of aims and learning outcomes</w:t>
            </w:r>
          </w:p>
        </w:tc>
        <w:tc>
          <w:tcPr>
            <w:tcW w:w="851" w:type="dxa"/>
          </w:tcPr>
          <w:p w14:paraId="00BC31CD" w14:textId="77777777" w:rsidR="00C83CC9" w:rsidRDefault="00C83CC9" w:rsidP="00D51491"/>
        </w:tc>
      </w:tr>
      <w:tr w:rsidR="00C83CC9" w14:paraId="663A186D" w14:textId="77777777" w:rsidTr="00500E89">
        <w:trPr>
          <w:trHeight w:val="593"/>
        </w:trPr>
        <w:tc>
          <w:tcPr>
            <w:tcW w:w="8789" w:type="dxa"/>
          </w:tcPr>
          <w:p w14:paraId="5C211ED9" w14:textId="21B55C90" w:rsidR="00C83CC9" w:rsidRDefault="00500E89" w:rsidP="00D51491">
            <w:r>
              <w:t>Awareness of the age/ability of group (e.g., approach, types of materials and style).</w:t>
            </w:r>
          </w:p>
        </w:tc>
        <w:tc>
          <w:tcPr>
            <w:tcW w:w="851" w:type="dxa"/>
          </w:tcPr>
          <w:p w14:paraId="7DA962A4" w14:textId="77777777" w:rsidR="00C83CC9" w:rsidRDefault="00C83CC9" w:rsidP="00D51491"/>
        </w:tc>
      </w:tr>
      <w:tr w:rsidR="00C83CC9" w14:paraId="00C8033A" w14:textId="77777777" w:rsidTr="00500E89">
        <w:trPr>
          <w:trHeight w:val="559"/>
        </w:trPr>
        <w:tc>
          <w:tcPr>
            <w:tcW w:w="8789" w:type="dxa"/>
          </w:tcPr>
          <w:p w14:paraId="592903CE" w14:textId="6BA2CB27" w:rsidR="00C83CC9" w:rsidRDefault="00500E89" w:rsidP="00D51491">
            <w:r>
              <w:t>Recognition of safety issues.</w:t>
            </w:r>
          </w:p>
        </w:tc>
        <w:tc>
          <w:tcPr>
            <w:tcW w:w="851" w:type="dxa"/>
          </w:tcPr>
          <w:p w14:paraId="1583EA81" w14:textId="77777777" w:rsidR="00C83CC9" w:rsidRDefault="00C83CC9" w:rsidP="00D51491"/>
        </w:tc>
      </w:tr>
    </w:tbl>
    <w:p w14:paraId="29A53BB7" w14:textId="77777777" w:rsidR="00C83CC9" w:rsidRDefault="00C83CC9"/>
    <w:p w14:paraId="4B821106" w14:textId="729DCDED" w:rsidR="00500E89" w:rsidRPr="00500E89" w:rsidRDefault="00500E89" w:rsidP="00500E89">
      <w:pPr>
        <w:rPr>
          <w:b/>
          <w:bCs/>
        </w:rPr>
      </w:pPr>
      <w:r w:rsidRPr="00500E89">
        <w:rPr>
          <w:b/>
          <w:bCs/>
        </w:rPr>
        <w:lastRenderedPageBreak/>
        <w:t>Presentation/discussion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500E89" w14:paraId="461B5DB7" w14:textId="77777777" w:rsidTr="00D51491">
        <w:trPr>
          <w:trHeight w:val="527"/>
        </w:trPr>
        <w:tc>
          <w:tcPr>
            <w:tcW w:w="8789" w:type="dxa"/>
          </w:tcPr>
          <w:p w14:paraId="57D400F3" w14:textId="11EA8F71" w:rsidR="00500E89" w:rsidRDefault="00500E89" w:rsidP="00D51491">
            <w:r>
              <w:t>Quality of presentations: clarity, style, use of visual aids and demonstrations.</w:t>
            </w:r>
          </w:p>
        </w:tc>
        <w:tc>
          <w:tcPr>
            <w:tcW w:w="851" w:type="dxa"/>
          </w:tcPr>
          <w:p w14:paraId="7B354816" w14:textId="77777777" w:rsidR="00500E89" w:rsidRDefault="00500E89" w:rsidP="00D51491"/>
        </w:tc>
      </w:tr>
      <w:tr w:rsidR="00500E89" w14:paraId="558BFDA3" w14:textId="77777777" w:rsidTr="00D51491">
        <w:trPr>
          <w:trHeight w:val="593"/>
        </w:trPr>
        <w:tc>
          <w:tcPr>
            <w:tcW w:w="8789" w:type="dxa"/>
          </w:tcPr>
          <w:p w14:paraId="22E71AB6" w14:textId="71496AC1" w:rsidR="00500E89" w:rsidRDefault="00500E89" w:rsidP="00D51491">
            <w:r>
              <w:t>Keeping material in context of syllabus.</w:t>
            </w:r>
          </w:p>
        </w:tc>
        <w:tc>
          <w:tcPr>
            <w:tcW w:w="851" w:type="dxa"/>
          </w:tcPr>
          <w:p w14:paraId="16F87ACE" w14:textId="77777777" w:rsidR="00500E89" w:rsidRDefault="00500E89" w:rsidP="00D51491"/>
        </w:tc>
      </w:tr>
      <w:tr w:rsidR="00500E89" w14:paraId="14F915C7" w14:textId="77777777" w:rsidTr="00D51491">
        <w:trPr>
          <w:trHeight w:val="559"/>
        </w:trPr>
        <w:tc>
          <w:tcPr>
            <w:tcW w:w="8789" w:type="dxa"/>
          </w:tcPr>
          <w:p w14:paraId="768E3705" w14:textId="6F545916" w:rsidR="00500E89" w:rsidRDefault="00500E89" w:rsidP="00D51491">
            <w:r>
              <w:t>Application of relevant principles when answering questions.</w:t>
            </w:r>
          </w:p>
        </w:tc>
        <w:tc>
          <w:tcPr>
            <w:tcW w:w="851" w:type="dxa"/>
          </w:tcPr>
          <w:p w14:paraId="48E1AEBB" w14:textId="77777777" w:rsidR="00500E89" w:rsidRDefault="00500E89" w:rsidP="00D51491"/>
        </w:tc>
      </w:tr>
    </w:tbl>
    <w:p w14:paraId="32C51E9A" w14:textId="77777777" w:rsidR="00500E89" w:rsidRDefault="00500E89" w:rsidP="00500E89"/>
    <w:p w14:paraId="2B1166FB" w14:textId="186BE25F" w:rsidR="00500E89" w:rsidRPr="00500E89" w:rsidRDefault="00500E89" w:rsidP="00500E89">
      <w:pPr>
        <w:rPr>
          <w:b/>
          <w:bCs/>
        </w:rPr>
      </w:pPr>
      <w:r w:rsidRPr="00500E89">
        <w:rPr>
          <w:b/>
          <w:bCs/>
        </w:rPr>
        <w:t>Demonstrations</w:t>
      </w:r>
      <w:r>
        <w:rPr>
          <w:b/>
          <w:bCs/>
        </w:rPr>
        <w:t>,</w:t>
      </w:r>
      <w:r w:rsidRPr="00500E89">
        <w:rPr>
          <w:b/>
          <w:bCs/>
        </w:rPr>
        <w:t xml:space="preserve"> supporting practical </w:t>
      </w:r>
      <w:proofErr w:type="gramStart"/>
      <w:r w:rsidRPr="00500E89">
        <w:rPr>
          <w:b/>
          <w:bCs/>
        </w:rPr>
        <w:t>work</w:t>
      </w:r>
      <w:proofErr w:type="gramEnd"/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500E89" w14:paraId="06D00F94" w14:textId="77777777" w:rsidTr="00D51491">
        <w:trPr>
          <w:trHeight w:val="527"/>
        </w:trPr>
        <w:tc>
          <w:tcPr>
            <w:tcW w:w="8789" w:type="dxa"/>
          </w:tcPr>
          <w:p w14:paraId="55A86D0B" w14:textId="48478B20" w:rsidR="00500E89" w:rsidRDefault="00500E89" w:rsidP="00D51491">
            <w:r>
              <w:t>Competence with experimental equipment and procedures.</w:t>
            </w:r>
          </w:p>
        </w:tc>
        <w:tc>
          <w:tcPr>
            <w:tcW w:w="851" w:type="dxa"/>
          </w:tcPr>
          <w:p w14:paraId="396C323D" w14:textId="77777777" w:rsidR="00500E89" w:rsidRDefault="00500E89" w:rsidP="00D51491"/>
        </w:tc>
      </w:tr>
      <w:tr w:rsidR="00500E89" w14:paraId="5C4FE192" w14:textId="77777777" w:rsidTr="00D51491">
        <w:trPr>
          <w:trHeight w:val="593"/>
        </w:trPr>
        <w:tc>
          <w:tcPr>
            <w:tcW w:w="8789" w:type="dxa"/>
          </w:tcPr>
          <w:p w14:paraId="76F243D4" w14:textId="7BB12DC0" w:rsidR="00500E89" w:rsidRDefault="00500E89" w:rsidP="00D51491">
            <w:r>
              <w:t>Practical implementation of safety procedures.</w:t>
            </w:r>
          </w:p>
        </w:tc>
        <w:tc>
          <w:tcPr>
            <w:tcW w:w="851" w:type="dxa"/>
          </w:tcPr>
          <w:p w14:paraId="47211C84" w14:textId="77777777" w:rsidR="00500E89" w:rsidRDefault="00500E89" w:rsidP="00D51491"/>
        </w:tc>
      </w:tr>
      <w:tr w:rsidR="00500E89" w14:paraId="05868E2D" w14:textId="77777777" w:rsidTr="00D51491">
        <w:trPr>
          <w:trHeight w:val="559"/>
        </w:trPr>
        <w:tc>
          <w:tcPr>
            <w:tcW w:w="8789" w:type="dxa"/>
          </w:tcPr>
          <w:p w14:paraId="7F8D9446" w14:textId="6C0F4ACC" w:rsidR="00500E89" w:rsidRDefault="00500E89" w:rsidP="00D51491">
            <w:r>
              <w:t>Attitude</w:t>
            </w:r>
            <w:r w:rsidR="009C3EEC">
              <w:t>:</w:t>
            </w:r>
            <w:r>
              <w:t xml:space="preserve"> (professional, helpful, supportive and patient).</w:t>
            </w:r>
          </w:p>
        </w:tc>
        <w:tc>
          <w:tcPr>
            <w:tcW w:w="851" w:type="dxa"/>
          </w:tcPr>
          <w:p w14:paraId="757E3365" w14:textId="77777777" w:rsidR="00500E89" w:rsidRDefault="00500E89" w:rsidP="00D51491"/>
        </w:tc>
      </w:tr>
    </w:tbl>
    <w:p w14:paraId="4732BEC9" w14:textId="77777777" w:rsidR="00500E89" w:rsidRDefault="00500E89" w:rsidP="00500E89"/>
    <w:p w14:paraId="23291D01" w14:textId="77E7F63B" w:rsidR="00500E89" w:rsidRDefault="00500E89">
      <w:r>
        <w:t>Please feel free to use the space provided to comment on strengths and weaknesses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E89" w14:paraId="58AE514F" w14:textId="77777777" w:rsidTr="00500E89">
        <w:tc>
          <w:tcPr>
            <w:tcW w:w="9016" w:type="dxa"/>
          </w:tcPr>
          <w:p w14:paraId="289E455D" w14:textId="77777777" w:rsidR="00500E89" w:rsidRDefault="00500E89"/>
          <w:p w14:paraId="20EBD759" w14:textId="77777777" w:rsidR="00500E89" w:rsidRDefault="00500E89"/>
          <w:p w14:paraId="356A167F" w14:textId="77777777" w:rsidR="00500E89" w:rsidRDefault="00500E89"/>
          <w:p w14:paraId="5ABC8DC3" w14:textId="77777777" w:rsidR="00500E89" w:rsidRDefault="00500E89"/>
          <w:p w14:paraId="5FDCE5C0" w14:textId="77777777" w:rsidR="00500E89" w:rsidRDefault="00500E89"/>
          <w:p w14:paraId="42F877EA" w14:textId="77777777" w:rsidR="00500E89" w:rsidRDefault="00500E89"/>
          <w:p w14:paraId="05F665DC" w14:textId="77777777" w:rsidR="00500E89" w:rsidRDefault="00500E89"/>
        </w:tc>
      </w:tr>
    </w:tbl>
    <w:p w14:paraId="1BD9ECB6" w14:textId="77777777" w:rsidR="00500E89" w:rsidRDefault="00500E89"/>
    <w:p w14:paraId="5F1E5A63" w14:textId="39FCC4BA" w:rsidR="00500E89" w:rsidRDefault="00500E89">
      <w:r>
        <w:t xml:space="preserve">Are you happy for us to pass your comments on to the QM Maths Ambassador?      </w:t>
      </w:r>
    </w:p>
    <w:p w14:paraId="6722BF29" w14:textId="6245E0CF" w:rsidR="00500E89" w:rsidRDefault="00500E89">
      <w:r>
        <w:t xml:space="preserve">Yes / </w:t>
      </w:r>
      <w:proofErr w:type="gramStart"/>
      <w:r>
        <w:t>No  (</w:t>
      </w:r>
      <w:proofErr w:type="gramEnd"/>
      <w:r>
        <w:t>delete as appropriate)</w:t>
      </w:r>
    </w:p>
    <w:sectPr w:rsidR="0050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9"/>
    <w:rsid w:val="000A762A"/>
    <w:rsid w:val="001064A4"/>
    <w:rsid w:val="00183D71"/>
    <w:rsid w:val="00447C9B"/>
    <w:rsid w:val="00500E89"/>
    <w:rsid w:val="0050372E"/>
    <w:rsid w:val="009C3EEC"/>
    <w:rsid w:val="00B218C4"/>
    <w:rsid w:val="00B72C86"/>
    <w:rsid w:val="00BB2282"/>
    <w:rsid w:val="00C83CC9"/>
    <w:rsid w:val="00C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6E66"/>
  <w15:chartTrackingRefBased/>
  <w15:docId w15:val="{78E207A8-FDFA-450A-92E4-B3C7F78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C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C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C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C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C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C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C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C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C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C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C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C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C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C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C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C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C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C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3C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C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3C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3C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C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3C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3C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C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C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3CC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Lewis</dc:creator>
  <cp:keywords/>
  <dc:description/>
  <cp:lastModifiedBy>Matthew Lewis</cp:lastModifiedBy>
  <cp:revision>8</cp:revision>
  <dcterms:created xsi:type="dcterms:W3CDTF">2024-04-05T18:51:00Z</dcterms:created>
  <dcterms:modified xsi:type="dcterms:W3CDTF">2024-04-05T19:23:00Z</dcterms:modified>
</cp:coreProperties>
</file>