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2DE35" w14:textId="77777777" w:rsidR="007F7774" w:rsidRPr="007F7774" w:rsidRDefault="007F7774" w:rsidP="007F7774">
      <w:pPr>
        <w:jc w:val="center"/>
        <w:rPr>
          <w:rFonts w:eastAsia="Times New Roman" w:cs="Times New Roman"/>
          <w:b/>
        </w:rPr>
      </w:pPr>
      <w:r w:rsidRPr="007F7774">
        <w:rPr>
          <w:rFonts w:eastAsia="Times New Roman" w:cs="Times New Roman"/>
          <w:b/>
        </w:rPr>
        <w:t>CRSS week 8 Mogutin Handout</w:t>
      </w:r>
    </w:p>
    <w:p w14:paraId="06036243" w14:textId="77777777" w:rsidR="007F7774" w:rsidRDefault="007F7774">
      <w:pPr>
        <w:rPr>
          <w:rFonts w:eastAsia="Times New Roman" w:cs="Times New Roman"/>
        </w:rPr>
      </w:pPr>
    </w:p>
    <w:p w14:paraId="27792A5E" w14:textId="3293D30F" w:rsidR="00C9567A" w:rsidRDefault="00C9567A">
      <w:pPr>
        <w:rPr>
          <w:rFonts w:eastAsia="Times New Roman" w:cs="Times New Roman"/>
        </w:rPr>
      </w:pPr>
      <w:r>
        <w:rPr>
          <w:rFonts w:eastAsia="Times New Roman" w:cs="Times New Roman"/>
        </w:rPr>
        <w:t>Chernetsky</w:t>
      </w:r>
    </w:p>
    <w:p w14:paraId="6E5B28EB" w14:textId="77777777" w:rsidR="00C9567A" w:rsidRDefault="00C9567A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794AF31B" wp14:editId="4B5D423A">
            <wp:extent cx="5270500" cy="130429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10 12.46.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B83B" w14:textId="77777777" w:rsidR="00C9567A" w:rsidRDefault="00C9567A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53C288CE" wp14:editId="69072997">
            <wp:extent cx="5270500" cy="64452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10 12.46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88D2" w14:textId="77777777" w:rsidR="00C9567A" w:rsidRDefault="00C9567A">
      <w:pPr>
        <w:rPr>
          <w:rFonts w:eastAsia="Times New Roman" w:cs="Times New Roman"/>
        </w:rPr>
      </w:pPr>
    </w:p>
    <w:p w14:paraId="3D7AD4E1" w14:textId="4EA75DED" w:rsidR="00C9567A" w:rsidRDefault="00C9567A">
      <w:pPr>
        <w:rPr>
          <w:rFonts w:eastAsia="Times New Roman" w:cs="Times New Roman"/>
        </w:rPr>
      </w:pPr>
      <w:r>
        <w:rPr>
          <w:rFonts w:eastAsia="Times New Roman" w:cs="Times New Roman"/>
        </w:rPr>
        <w:t>- in what ways are the self/text, writing and</w:t>
      </w:r>
      <w:r w:rsidR="00670FB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action boundaries blurring in ‘The Death of Misha Beautiful’?</w:t>
      </w:r>
    </w:p>
    <w:p w14:paraId="026BB8C1" w14:textId="0A1A1BD9" w:rsidR="00C9567A" w:rsidRDefault="00C9567A">
      <w:pPr>
        <w:rPr>
          <w:rFonts w:eastAsia="Times New Roman" w:cs="Times New Roman"/>
        </w:rPr>
      </w:pPr>
      <w:r>
        <w:rPr>
          <w:rFonts w:eastAsia="Times New Roman" w:cs="Times New Roman"/>
        </w:rPr>
        <w:t>- find examples of this in the following extract</w:t>
      </w:r>
      <w:r w:rsidR="00BE0DF0">
        <w:rPr>
          <w:rFonts w:eastAsia="Times New Roman" w:cs="Times New Roman"/>
        </w:rPr>
        <w:t>s</w:t>
      </w:r>
      <w:r w:rsidR="0046094B">
        <w:rPr>
          <w:rFonts w:eastAsia="Times New Roman" w:cs="Times New Roman"/>
        </w:rPr>
        <w:t xml:space="preserve"> 1</w:t>
      </w:r>
      <w:bookmarkStart w:id="0" w:name="_GoBack"/>
      <w:bookmarkEnd w:id="0"/>
      <w:r w:rsidR="0046094B">
        <w:rPr>
          <w:rFonts w:eastAsia="Times New Roman" w:cs="Times New Roman"/>
        </w:rPr>
        <w:t xml:space="preserve">&amp;2 </w:t>
      </w:r>
    </w:p>
    <w:p w14:paraId="7CAEAC14" w14:textId="7DCCBDA1" w:rsidR="00BE0DF0" w:rsidRDefault="00BE0DF0">
      <w:pPr>
        <w:rPr>
          <w:rFonts w:eastAsia="Times New Roman" w:cs="Times New Roman"/>
        </w:rPr>
      </w:pPr>
      <w:r>
        <w:rPr>
          <w:rFonts w:eastAsia="Times New Roman" w:cs="Times New Roman"/>
        </w:rPr>
        <w:t>- to what extent are the text/these extracts organised around the representation of homosexual desire?</w:t>
      </w:r>
    </w:p>
    <w:p w14:paraId="6D73C0D6" w14:textId="77777777" w:rsidR="00670FB2" w:rsidRDefault="00670FB2">
      <w:pPr>
        <w:rPr>
          <w:rFonts w:eastAsia="Times New Roman" w:cs="Times New Roman"/>
        </w:rPr>
      </w:pPr>
    </w:p>
    <w:p w14:paraId="799B7EA1" w14:textId="4BE4EC41" w:rsidR="00C9567A" w:rsidRPr="00670FB2" w:rsidRDefault="0046094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Extract </w:t>
      </w:r>
      <w:r w:rsidR="00670FB2" w:rsidRPr="00670FB2">
        <w:rPr>
          <w:rFonts w:eastAsia="Times New Roman" w:cs="Times New Roman"/>
          <w:b/>
        </w:rPr>
        <w:t>1)</w:t>
      </w:r>
    </w:p>
    <w:p w14:paraId="42B3E63C" w14:textId="31D72001" w:rsidR="00C9567A" w:rsidRDefault="00670FB2">
      <w:pPr>
        <w:rPr>
          <w:rFonts w:eastAsia="Times New Roman" w:cs="Times New Roman"/>
        </w:rPr>
      </w:pPr>
      <w:r>
        <w:rPr>
          <w:noProof/>
          <w:lang w:val="en-US"/>
        </w:rPr>
        <w:drawing>
          <wp:inline distT="0" distB="0" distL="0" distR="0" wp14:anchorId="24F38AA0" wp14:editId="5C3CBAE1">
            <wp:extent cx="5270500" cy="24950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08 13.53.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0636" w14:textId="42C23363" w:rsidR="00670FB2" w:rsidRDefault="00670FB2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2F3A3AC7" wp14:editId="0AF48570">
            <wp:extent cx="5270500" cy="2004695"/>
            <wp:effectExtent l="0" t="0" r="1270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10 12.58.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3018" w14:textId="77777777" w:rsidR="00670FB2" w:rsidRDefault="00670FB2">
      <w:pPr>
        <w:rPr>
          <w:rFonts w:eastAsia="Times New Roman" w:cs="Times New Roman"/>
        </w:rPr>
      </w:pPr>
    </w:p>
    <w:p w14:paraId="6C14ACCE" w14:textId="77777777" w:rsidR="00BE0DF0" w:rsidRDefault="00BE0DF0">
      <w:pPr>
        <w:rPr>
          <w:rFonts w:eastAsia="Times New Roman" w:cs="Times New Roman"/>
        </w:rPr>
      </w:pPr>
    </w:p>
    <w:p w14:paraId="76BD3A65" w14:textId="7F7F35CE" w:rsidR="00670FB2" w:rsidRDefault="0046094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lastRenderedPageBreak/>
        <w:t xml:space="preserve">Extract </w:t>
      </w:r>
      <w:r w:rsidR="00670FB2" w:rsidRPr="00670FB2">
        <w:rPr>
          <w:rFonts w:eastAsia="Times New Roman" w:cs="Times New Roman"/>
          <w:b/>
        </w:rPr>
        <w:t>2</w:t>
      </w:r>
      <w:r>
        <w:rPr>
          <w:rFonts w:eastAsia="Times New Roman" w:cs="Times New Roman"/>
          <w:b/>
        </w:rPr>
        <w:t>)</w:t>
      </w:r>
    </w:p>
    <w:p w14:paraId="78CD8549" w14:textId="77777777" w:rsidR="0046094B" w:rsidRPr="00670FB2" w:rsidRDefault="0046094B">
      <w:pPr>
        <w:rPr>
          <w:rFonts w:eastAsia="Times New Roman" w:cs="Times New Roman"/>
          <w:b/>
        </w:rPr>
      </w:pPr>
    </w:p>
    <w:p w14:paraId="0A9454C8" w14:textId="77777777" w:rsidR="007F7774" w:rsidRDefault="007F7774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52D36F21" wp14:editId="145B26B3">
            <wp:extent cx="5270500" cy="163322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08 14.04.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DFDB" w14:textId="77777777" w:rsidR="003D6DAC" w:rsidRDefault="003D6DAC">
      <w:pPr>
        <w:rPr>
          <w:rFonts w:eastAsia="Times New Roman" w:cs="Times New Roman"/>
        </w:rPr>
      </w:pPr>
    </w:p>
    <w:p w14:paraId="7BD8B117" w14:textId="77777777" w:rsidR="003D6DAC" w:rsidRDefault="003D6DAC">
      <w:pPr>
        <w:rPr>
          <w:rFonts w:eastAsia="Times New Roman" w:cs="Times New Roman"/>
        </w:rPr>
      </w:pPr>
    </w:p>
    <w:p w14:paraId="49565A79" w14:textId="10D9A482" w:rsidR="003D6DAC" w:rsidRDefault="003D6DAC">
      <w:pPr>
        <w:rPr>
          <w:rFonts w:eastAsia="Times New Roman" w:cs="Times New Roman"/>
        </w:rPr>
      </w:pPr>
      <w:r>
        <w:rPr>
          <w:rFonts w:eastAsia="Times New Roman" w:cs="Times New Roman"/>
        </w:rPr>
        <w:t>Chernetsky</w:t>
      </w:r>
    </w:p>
    <w:p w14:paraId="77852CFB" w14:textId="11DA73E9" w:rsidR="007F7774" w:rsidRDefault="003D6DAC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049D5F34" wp14:editId="2C40AD30">
            <wp:extent cx="5270500" cy="252539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11-10 13.26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CCD2" w14:textId="77777777" w:rsidR="003D6DAC" w:rsidRDefault="003D6DAC">
      <w:pPr>
        <w:rPr>
          <w:rFonts w:eastAsia="Times New Roman" w:cs="Times New Roman"/>
        </w:rPr>
      </w:pPr>
    </w:p>
    <w:p w14:paraId="42EB4BE0" w14:textId="77777777" w:rsidR="003D6DAC" w:rsidRDefault="003D6DAC">
      <w:pPr>
        <w:rPr>
          <w:rFonts w:eastAsia="Times New Roman" w:cs="Times New Roman"/>
        </w:rPr>
      </w:pPr>
    </w:p>
    <w:p w14:paraId="2AB43436" w14:textId="34612843" w:rsidR="003D6DAC" w:rsidRDefault="003D6DAC">
      <w:pPr>
        <w:rPr>
          <w:rFonts w:eastAsia="Times New Roman" w:cs="Times New Roman"/>
        </w:rPr>
      </w:pPr>
      <w:r w:rsidRPr="003D6DAC">
        <w:rPr>
          <w:rFonts w:eastAsia="Times New Roman" w:cs="Times New Roman"/>
          <w:lang w:val="en-US"/>
        </w:rPr>
        <w:drawing>
          <wp:inline distT="0" distB="0" distL="0" distR="0" wp14:anchorId="0E5263DD" wp14:editId="7808E0F9">
            <wp:extent cx="5270500" cy="1675702"/>
            <wp:effectExtent l="0" t="0" r="0" b="1270"/>
            <wp:docPr id="8" name="Content Placeholder 3" descr="Screenshot 2019-11-10 13.30.24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shot 2019-11-10 13.30.24.png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 b="-1645"/>
                    <a:stretch/>
                  </pic:blipFill>
                  <pic:spPr>
                    <a:xfrm>
                      <a:off x="0" y="0"/>
                      <a:ext cx="5270500" cy="16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AC85" w14:textId="77777777" w:rsidR="003D6DAC" w:rsidRDefault="003D6DAC">
      <w:pPr>
        <w:rPr>
          <w:rFonts w:eastAsia="Times New Roman" w:cs="Times New Roman"/>
        </w:rPr>
      </w:pPr>
    </w:p>
    <w:p w14:paraId="0326539C" w14:textId="658B43C8" w:rsidR="003D6DAC" w:rsidRDefault="003D6DAC">
      <w:pPr>
        <w:rPr>
          <w:rFonts w:eastAsia="Times New Roman" w:cs="Times New Roman"/>
        </w:rPr>
      </w:pPr>
      <w:r>
        <w:rPr>
          <w:rFonts w:eastAsia="Times New Roman" w:cs="Times New Roman"/>
        </w:rPr>
        <w:t>- how productive is it to read ‘Death of Misha Beautiful’ as ‘a form of self-therapy? What aspects of the text strengthen this reading?</w:t>
      </w:r>
    </w:p>
    <w:p w14:paraId="57E5457E" w14:textId="77777777" w:rsidR="000B52B0" w:rsidRDefault="000B52B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explain how this text is </w:t>
      </w:r>
    </w:p>
    <w:p w14:paraId="6F94DB5B" w14:textId="77777777" w:rsidR="000B52B0" w:rsidRDefault="000B52B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i) nonconformist </w:t>
      </w:r>
    </w:p>
    <w:p w14:paraId="4E234A7C" w14:textId="77777777" w:rsidR="000B52B0" w:rsidRDefault="000B52B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ii) subverts the national canon </w:t>
      </w:r>
    </w:p>
    <w:p w14:paraId="3C3F51E8" w14:textId="06F9A596" w:rsidR="000B52B0" w:rsidRDefault="000B52B0">
      <w:pPr>
        <w:rPr>
          <w:rFonts w:eastAsia="Times New Roman" w:cs="Times New Roman"/>
        </w:rPr>
      </w:pPr>
      <w:r>
        <w:rPr>
          <w:rFonts w:eastAsia="Times New Roman" w:cs="Times New Roman"/>
        </w:rPr>
        <w:t>iii) explores taboo imagery</w:t>
      </w:r>
    </w:p>
    <w:p w14:paraId="6E89B25C" w14:textId="6436020D" w:rsidR="000B52B0" w:rsidRDefault="000B52B0">
      <w:pPr>
        <w:rPr>
          <w:rFonts w:eastAsia="Times New Roman" w:cs="Times New Roman"/>
        </w:rPr>
      </w:pPr>
      <w:r>
        <w:rPr>
          <w:rFonts w:eastAsia="Times New Roman" w:cs="Times New Roman"/>
        </w:rPr>
        <w:t>iv) asserts a marginal speaking subject</w:t>
      </w:r>
    </w:p>
    <w:p w14:paraId="498A9BE4" w14:textId="77777777" w:rsidR="003D6DAC" w:rsidRDefault="003D6DAC">
      <w:pPr>
        <w:rPr>
          <w:rFonts w:eastAsia="Times New Roman" w:cs="Times New Roman"/>
        </w:rPr>
      </w:pPr>
    </w:p>
    <w:p w14:paraId="29B7AD2D" w14:textId="2C6F7B96" w:rsidR="003D6DAC" w:rsidRDefault="003D6DAC">
      <w:pPr>
        <w:rPr>
          <w:rFonts w:eastAsia="Times New Roman" w:cs="Times New Roman"/>
        </w:rPr>
      </w:pPr>
    </w:p>
    <w:p w14:paraId="61AFD3C1" w14:textId="4550D709" w:rsidR="00670FB2" w:rsidRPr="003D6DAC" w:rsidRDefault="00670FB2" w:rsidP="003D6DAC">
      <w:pPr>
        <w:jc w:val="center"/>
        <w:rPr>
          <w:rFonts w:eastAsia="Times New Roman" w:cs="Times New Roman"/>
          <w:b/>
        </w:rPr>
      </w:pPr>
      <w:r w:rsidRPr="003D6DAC">
        <w:rPr>
          <w:rFonts w:eastAsia="Times New Roman" w:cs="Times New Roman"/>
          <w:b/>
        </w:rPr>
        <w:t>Russian texts</w:t>
      </w:r>
      <w:r w:rsidR="003D6DAC">
        <w:rPr>
          <w:rFonts w:eastAsia="Times New Roman" w:cs="Times New Roman"/>
          <w:b/>
        </w:rPr>
        <w:t xml:space="preserve"> –  Mogutin</w:t>
      </w:r>
    </w:p>
    <w:p w14:paraId="315B8A8D" w14:textId="77777777" w:rsidR="00670FB2" w:rsidRDefault="00670FB2">
      <w:pPr>
        <w:rPr>
          <w:rFonts w:eastAsia="Times New Roman" w:cs="Times New Roman"/>
        </w:rPr>
      </w:pPr>
    </w:p>
    <w:p w14:paraId="544DECBD" w14:textId="538918D4" w:rsidR="00670FB2" w:rsidRDefault="00670FB2">
      <w:pPr>
        <w:rPr>
          <w:rFonts w:eastAsia="Times New Roman" w:cs="Times New Roman"/>
        </w:rPr>
      </w:pPr>
      <w:r>
        <w:rPr>
          <w:rFonts w:eastAsia="Times New Roman" w:cs="Times New Roman"/>
        </w:rPr>
        <w:t>1)         Монро со свитой ушел, а я остался стоять под дождем с Мишей, который был под кайфом и, кажется, с трудом понимал, что происходит вокруг. Впоследствии я никогда не видел его трезвым, в нормальном состоянии, и его зрачки всегда были расширены. Миша был ярко выраженным акселератом - высокого роста, дистрофично худой, по-мальчишески угловатый, с длинными конечностями и несформировавшимися плечами и грудью. Он был действительно beautiful своим наивно-невинным детским выражением лица с широко открытыми глазами и длинными ресницами, коротко стриженный, в неизменной бейсболке козырьком назад и с серьгами в обоих ушах, в носу и брови. (Я всегда заводился на пирсинг!)</w:t>
      </w:r>
      <w:r>
        <w:rPr>
          <w:rFonts w:eastAsia="Times New Roman" w:cs="Times New Roman"/>
        </w:rPr>
        <w:br/>
        <w:t>        Он говорил, слегка заикаясь и картавя, и его речь была полна сленга и переделанных на русский манер английских слов. Впоследствии он стал для меня ходячим словарем этого одновременно забавного и придурковатого языка, служившего своего рода паролем для своих и понятного только определенному кругу людей. В его голове была полная каша, он перескакивал с одной мысли на другую, и его речь иногда напоминала некий поток сознания в стиле Джойса. Я любил его истории и фантазии, они мне казались хорошим материалом для до сих пор не написанной абсурдистской пьесы.</w:t>
      </w:r>
    </w:p>
    <w:p w14:paraId="64406E90" w14:textId="77777777" w:rsidR="00670FB2" w:rsidRDefault="00670FB2">
      <w:pPr>
        <w:rPr>
          <w:rFonts w:eastAsia="Times New Roman" w:cs="Times New Roman"/>
        </w:rPr>
      </w:pPr>
    </w:p>
    <w:p w14:paraId="16DE7FBA" w14:textId="77777777" w:rsidR="00670FB2" w:rsidRDefault="00670FB2">
      <w:pPr>
        <w:rPr>
          <w:rFonts w:eastAsia="Times New Roman" w:cs="Times New Roman"/>
        </w:rPr>
      </w:pPr>
    </w:p>
    <w:p w14:paraId="4B1B9F74" w14:textId="70D6CE3F" w:rsidR="008C5DE2" w:rsidRDefault="00670FB2">
      <w:pPr>
        <w:rPr>
          <w:rFonts w:eastAsia="Times New Roman" w:cs="Times New Roman"/>
          <w:i/>
          <w:iCs/>
        </w:rPr>
      </w:pPr>
      <w:r>
        <w:rPr>
          <w:rFonts w:eastAsia="Times New Roman" w:cs="Times New Roman"/>
        </w:rPr>
        <w:t xml:space="preserve">2) </w:t>
      </w:r>
      <w:r w:rsidR="002D4D5B">
        <w:rPr>
          <w:rFonts w:eastAsia="Times New Roman" w:cs="Times New Roman"/>
        </w:rPr>
        <w:t>Во всяком случае, я уверен, что он не прочитал ни одной моей строчки (если он вообще умел читать). Хотя он сам время от времени становился для меня объектом вдохновения. В посвященной ему порнографической поэме "На абордаж" есть такие строчки:</w:t>
      </w:r>
      <w:r w:rsidR="002D4D5B">
        <w:rPr>
          <w:rFonts w:eastAsia="Times New Roman" w:cs="Times New Roman"/>
        </w:rPr>
        <w:br/>
      </w:r>
      <w:r w:rsidR="002D4D5B">
        <w:rPr>
          <w:rFonts w:eastAsia="Times New Roman" w:cs="Times New Roman"/>
          <w:i/>
          <w:iCs/>
        </w:rPr>
        <w:t>                а тот мальчик в бейсболке</w:t>
      </w:r>
      <w:r w:rsidR="002D4D5B">
        <w:rPr>
          <w:rFonts w:eastAsia="Times New Roman" w:cs="Times New Roman"/>
          <w:i/>
          <w:iCs/>
        </w:rPr>
        <w:br/>
        <w:t>                с оттопыристой полкой</w:t>
      </w:r>
      <w:r w:rsidR="002D4D5B">
        <w:rPr>
          <w:rFonts w:eastAsia="Times New Roman" w:cs="Times New Roman"/>
          <w:i/>
          <w:iCs/>
        </w:rPr>
        <w:br/>
        <w:t>                берет и глотает как бог</w:t>
      </w:r>
      <w:r w:rsidR="002D4D5B">
        <w:rPr>
          <w:rFonts w:eastAsia="Times New Roman" w:cs="Times New Roman"/>
          <w:i/>
          <w:iCs/>
        </w:rPr>
        <w:br/>
        <w:t>                кроме него так никто не мог</w:t>
      </w:r>
    </w:p>
    <w:p w14:paraId="7DC11228" w14:textId="77777777" w:rsidR="007F7774" w:rsidRDefault="007F7774">
      <w:pPr>
        <w:rPr>
          <w:rFonts w:eastAsia="Times New Roman" w:cs="Times New Roman"/>
          <w:i/>
          <w:iCs/>
        </w:rPr>
      </w:pPr>
    </w:p>
    <w:p w14:paraId="72E293BF" w14:textId="77777777" w:rsidR="007F7774" w:rsidRDefault="007F7774"/>
    <w:sectPr w:rsidR="007F7774" w:rsidSect="0042736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5B"/>
    <w:rsid w:val="000B52B0"/>
    <w:rsid w:val="002D4D5B"/>
    <w:rsid w:val="003D6DAC"/>
    <w:rsid w:val="00427369"/>
    <w:rsid w:val="0046094B"/>
    <w:rsid w:val="00670FB2"/>
    <w:rsid w:val="007F7774"/>
    <w:rsid w:val="008C5DE2"/>
    <w:rsid w:val="00BE0DF0"/>
    <w:rsid w:val="00C9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2FB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7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7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348</Words>
  <Characters>1987</Characters>
  <Application>Microsoft Macintosh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</dc:creator>
  <cp:keywords/>
  <dc:description/>
  <cp:lastModifiedBy>hicks</cp:lastModifiedBy>
  <cp:revision>4</cp:revision>
  <dcterms:created xsi:type="dcterms:W3CDTF">2019-11-08T14:03:00Z</dcterms:created>
  <dcterms:modified xsi:type="dcterms:W3CDTF">2019-11-10T13:36:00Z</dcterms:modified>
</cp:coreProperties>
</file>