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DF82" w14:textId="6CD17395" w:rsidR="00275421" w:rsidRPr="00010EAB" w:rsidRDefault="00275421" w:rsidP="00525AB2">
      <w:pPr>
        <w:tabs>
          <w:tab w:val="num" w:pos="720"/>
        </w:tabs>
        <w:spacing w:after="0"/>
        <w:ind w:left="720" w:hanging="360"/>
        <w:jc w:val="center"/>
        <w:rPr>
          <w:sz w:val="20"/>
          <w:szCs w:val="20"/>
        </w:rPr>
      </w:pPr>
      <w:r w:rsidRPr="00010EAB">
        <w:rPr>
          <w:sz w:val="20"/>
          <w:szCs w:val="20"/>
        </w:rPr>
        <w:t>COM5207 Tragedy</w:t>
      </w:r>
      <w:r w:rsidRPr="00010EAB">
        <w:rPr>
          <w:sz w:val="20"/>
          <w:szCs w:val="20"/>
        </w:rPr>
        <w:tab/>
      </w:r>
      <w:r w:rsidR="00010EAB" w:rsidRPr="00010EAB">
        <w:rPr>
          <w:sz w:val="20"/>
          <w:szCs w:val="20"/>
        </w:rPr>
        <w:tab/>
      </w:r>
      <w:r w:rsidRPr="00010EAB">
        <w:rPr>
          <w:i/>
          <w:iCs/>
          <w:sz w:val="20"/>
          <w:szCs w:val="20"/>
        </w:rPr>
        <w:t xml:space="preserve">Bacchae </w:t>
      </w:r>
      <w:r w:rsidRPr="00010EAB">
        <w:rPr>
          <w:sz w:val="20"/>
          <w:szCs w:val="20"/>
        </w:rPr>
        <w:t>2 (Week 4)</w:t>
      </w:r>
      <w:r w:rsidRPr="00010EAB">
        <w:rPr>
          <w:sz w:val="20"/>
          <w:szCs w:val="20"/>
        </w:rPr>
        <w:tab/>
      </w:r>
      <w:r w:rsidR="00010EAB">
        <w:rPr>
          <w:sz w:val="20"/>
          <w:szCs w:val="20"/>
        </w:rPr>
        <w:tab/>
      </w:r>
      <w:r w:rsidRPr="00010EAB">
        <w:rPr>
          <w:sz w:val="20"/>
          <w:szCs w:val="20"/>
        </w:rPr>
        <w:t>Dr Rachel Bryant Davies</w:t>
      </w:r>
    </w:p>
    <w:p w14:paraId="16C03590" w14:textId="77777777" w:rsidR="00525AB2" w:rsidRDefault="00525AB2" w:rsidP="00525AB2">
      <w:pPr>
        <w:tabs>
          <w:tab w:val="num" w:pos="720"/>
        </w:tabs>
        <w:spacing w:after="0"/>
        <w:rPr>
          <w:b/>
          <w:bCs/>
        </w:rPr>
      </w:pPr>
    </w:p>
    <w:p w14:paraId="46C535AF" w14:textId="27302215" w:rsidR="00010EAB" w:rsidRDefault="00010EAB" w:rsidP="00525AB2">
      <w:pPr>
        <w:tabs>
          <w:tab w:val="num" w:pos="720"/>
        </w:tabs>
        <w:spacing w:after="0"/>
        <w:rPr>
          <w:b/>
          <w:bCs/>
        </w:rPr>
      </w:pPr>
      <w:r>
        <w:rPr>
          <w:b/>
          <w:bCs/>
        </w:rPr>
        <w:t xml:space="preserve">Recapping last week: please use your handout from last week/ download from </w:t>
      </w:r>
      <w:proofErr w:type="spellStart"/>
      <w:r>
        <w:rPr>
          <w:b/>
          <w:bCs/>
        </w:rPr>
        <w:t>QMPlus</w:t>
      </w:r>
      <w:proofErr w:type="spellEnd"/>
      <w:r>
        <w:rPr>
          <w:b/>
          <w:bCs/>
        </w:rPr>
        <w:t>.</w:t>
      </w:r>
    </w:p>
    <w:p w14:paraId="42087F12" w14:textId="77777777" w:rsidR="00010EAB" w:rsidRDefault="00010EAB" w:rsidP="00010EAB">
      <w:pPr>
        <w:spacing w:after="0"/>
        <w:rPr>
          <w:b/>
          <w:bCs/>
        </w:rPr>
      </w:pPr>
    </w:p>
    <w:p w14:paraId="20B83211" w14:textId="58379C1C" w:rsidR="00010EAB" w:rsidRPr="00E50834" w:rsidRDefault="00010EAB" w:rsidP="00010EAB">
      <w:pPr>
        <w:spacing w:after="0"/>
        <w:rPr>
          <w:b/>
          <w:bCs/>
        </w:rPr>
      </w:pPr>
      <w:r w:rsidRPr="00E50834">
        <w:rPr>
          <w:b/>
          <w:bCs/>
        </w:rPr>
        <w:t>Discussion Group Passages</w:t>
      </w:r>
      <w:r>
        <w:rPr>
          <w:b/>
          <w:bCs/>
        </w:rPr>
        <w:t xml:space="preserve"> (each group leads one of A-F, using </w:t>
      </w:r>
      <w:proofErr w:type="spellStart"/>
      <w:r>
        <w:rPr>
          <w:b/>
          <w:bCs/>
        </w:rPr>
        <w:t>ebook</w:t>
      </w:r>
      <w:proofErr w:type="spellEnd"/>
      <w:r>
        <w:rPr>
          <w:b/>
          <w:bCs/>
        </w:rPr>
        <w:t>, Carson, Soyinka passages)</w:t>
      </w:r>
    </w:p>
    <w:p w14:paraId="55658B98" w14:textId="77777777" w:rsidR="00010EAB" w:rsidRPr="00010EAB" w:rsidRDefault="00010EAB" w:rsidP="00010EAB">
      <w:pPr>
        <w:pStyle w:val="ListParagraph"/>
        <w:numPr>
          <w:ilvl w:val="0"/>
          <w:numId w:val="6"/>
        </w:numPr>
        <w:spacing w:after="0"/>
        <w:rPr>
          <w:sz w:val="20"/>
          <w:szCs w:val="20"/>
        </w:rPr>
      </w:pPr>
      <w:r w:rsidRPr="00010EAB">
        <w:rPr>
          <w:sz w:val="20"/>
          <w:szCs w:val="20"/>
        </w:rPr>
        <w:t xml:space="preserve">Prologue: Dionysus explains why he’s come to Thebes and what’s going to happen </w:t>
      </w:r>
      <w:proofErr w:type="spellStart"/>
      <w:r w:rsidRPr="00010EAB">
        <w:rPr>
          <w:sz w:val="20"/>
          <w:szCs w:val="20"/>
        </w:rPr>
        <w:t>ebook</w:t>
      </w:r>
      <w:proofErr w:type="spellEnd"/>
      <w:r w:rsidRPr="00010EAB">
        <w:rPr>
          <w:sz w:val="20"/>
          <w:szCs w:val="20"/>
        </w:rPr>
        <w:t xml:space="preserve"> pp.45-46</w:t>
      </w:r>
    </w:p>
    <w:p w14:paraId="33A922C2" w14:textId="77777777" w:rsidR="00010EAB" w:rsidRPr="00010EAB" w:rsidRDefault="00010EAB" w:rsidP="00010EAB">
      <w:pPr>
        <w:pStyle w:val="ListParagraph"/>
        <w:numPr>
          <w:ilvl w:val="0"/>
          <w:numId w:val="6"/>
        </w:numPr>
        <w:spacing w:after="0"/>
        <w:rPr>
          <w:sz w:val="20"/>
          <w:szCs w:val="20"/>
        </w:rPr>
      </w:pPr>
      <w:r w:rsidRPr="00010EAB">
        <w:rPr>
          <w:sz w:val="20"/>
          <w:szCs w:val="20"/>
        </w:rPr>
        <w:t>2</w:t>
      </w:r>
      <w:r w:rsidRPr="00010EAB">
        <w:rPr>
          <w:sz w:val="20"/>
          <w:szCs w:val="20"/>
          <w:vertAlign w:val="superscript"/>
        </w:rPr>
        <w:t>nd</w:t>
      </w:r>
      <w:r w:rsidRPr="00010EAB">
        <w:rPr>
          <w:sz w:val="20"/>
          <w:szCs w:val="20"/>
        </w:rPr>
        <w:t xml:space="preserve"> Episode: Pentheus thinks he’s interrogating an escaped priest/stranger (Dionysus) </w:t>
      </w:r>
      <w:proofErr w:type="spellStart"/>
      <w:r w:rsidRPr="00010EAB">
        <w:rPr>
          <w:sz w:val="20"/>
          <w:szCs w:val="20"/>
        </w:rPr>
        <w:t>ebook</w:t>
      </w:r>
      <w:proofErr w:type="spellEnd"/>
      <w:r w:rsidRPr="00010EAB">
        <w:rPr>
          <w:sz w:val="20"/>
          <w:szCs w:val="20"/>
        </w:rPr>
        <w:t xml:space="preserve"> pp.60-61</w:t>
      </w:r>
    </w:p>
    <w:p w14:paraId="7AA72C76" w14:textId="77777777" w:rsidR="00010EAB" w:rsidRPr="00010EAB" w:rsidRDefault="00010EAB" w:rsidP="00010EAB">
      <w:pPr>
        <w:pStyle w:val="ListParagraph"/>
        <w:numPr>
          <w:ilvl w:val="0"/>
          <w:numId w:val="6"/>
        </w:numPr>
        <w:spacing w:after="0"/>
        <w:rPr>
          <w:sz w:val="20"/>
          <w:szCs w:val="20"/>
        </w:rPr>
      </w:pPr>
      <w:r w:rsidRPr="00010EAB">
        <w:rPr>
          <w:sz w:val="20"/>
          <w:szCs w:val="20"/>
        </w:rPr>
        <w:t>2</w:t>
      </w:r>
      <w:r w:rsidRPr="00010EAB">
        <w:rPr>
          <w:sz w:val="20"/>
          <w:szCs w:val="20"/>
          <w:vertAlign w:val="superscript"/>
        </w:rPr>
        <w:t>nd</w:t>
      </w:r>
      <w:r w:rsidRPr="00010EAB">
        <w:rPr>
          <w:sz w:val="20"/>
          <w:szCs w:val="20"/>
        </w:rPr>
        <w:t xml:space="preserve"> stasimon: Chorus sing of birth of </w:t>
      </w:r>
      <w:proofErr w:type="gramStart"/>
      <w:r w:rsidRPr="00010EAB">
        <w:rPr>
          <w:sz w:val="20"/>
          <w:szCs w:val="20"/>
        </w:rPr>
        <w:t>god</w:t>
      </w:r>
      <w:proofErr w:type="gramEnd"/>
      <w:r w:rsidRPr="00010EAB">
        <w:rPr>
          <w:sz w:val="20"/>
          <w:szCs w:val="20"/>
        </w:rPr>
        <w:t xml:space="preserve"> &amp; therefore their connection with Thebes </w:t>
      </w:r>
      <w:proofErr w:type="spellStart"/>
      <w:r w:rsidRPr="00010EAB">
        <w:rPr>
          <w:sz w:val="20"/>
          <w:szCs w:val="20"/>
        </w:rPr>
        <w:t>ebook</w:t>
      </w:r>
      <w:proofErr w:type="spellEnd"/>
      <w:r w:rsidRPr="00010EAB">
        <w:rPr>
          <w:sz w:val="20"/>
          <w:szCs w:val="20"/>
        </w:rPr>
        <w:t xml:space="preserve"> pp.63-4</w:t>
      </w:r>
    </w:p>
    <w:p w14:paraId="7A61AFB6" w14:textId="77777777" w:rsidR="00010EAB" w:rsidRPr="00010EAB" w:rsidRDefault="00010EAB" w:rsidP="00010EAB">
      <w:pPr>
        <w:pStyle w:val="ListParagraph"/>
        <w:numPr>
          <w:ilvl w:val="0"/>
          <w:numId w:val="6"/>
        </w:numPr>
        <w:spacing w:after="0"/>
        <w:rPr>
          <w:sz w:val="20"/>
          <w:szCs w:val="20"/>
        </w:rPr>
      </w:pPr>
      <w:r w:rsidRPr="00010EAB">
        <w:rPr>
          <w:sz w:val="20"/>
          <w:szCs w:val="20"/>
        </w:rPr>
        <w:t>3</w:t>
      </w:r>
      <w:r w:rsidRPr="00010EAB">
        <w:rPr>
          <w:sz w:val="20"/>
          <w:szCs w:val="20"/>
          <w:vertAlign w:val="superscript"/>
        </w:rPr>
        <w:t>rd</w:t>
      </w:r>
      <w:r w:rsidRPr="00010EAB">
        <w:rPr>
          <w:sz w:val="20"/>
          <w:szCs w:val="20"/>
        </w:rPr>
        <w:t xml:space="preserve"> episode: Dionysus persuades Pentheus to dress as Maenad </w:t>
      </w:r>
      <w:proofErr w:type="spellStart"/>
      <w:r w:rsidRPr="00010EAB">
        <w:rPr>
          <w:sz w:val="20"/>
          <w:szCs w:val="20"/>
        </w:rPr>
        <w:t>ebook</w:t>
      </w:r>
      <w:proofErr w:type="spellEnd"/>
      <w:r w:rsidRPr="00010EAB">
        <w:rPr>
          <w:sz w:val="20"/>
          <w:szCs w:val="20"/>
        </w:rPr>
        <w:t xml:space="preserve"> pp. 70-71 (line 841=start of Carson passage)</w:t>
      </w:r>
    </w:p>
    <w:p w14:paraId="109EDB45" w14:textId="77777777" w:rsidR="00010EAB" w:rsidRPr="00010EAB" w:rsidRDefault="00010EAB" w:rsidP="00010EAB">
      <w:pPr>
        <w:pStyle w:val="ListParagraph"/>
        <w:numPr>
          <w:ilvl w:val="0"/>
          <w:numId w:val="6"/>
        </w:numPr>
        <w:spacing w:after="0"/>
        <w:rPr>
          <w:sz w:val="20"/>
          <w:szCs w:val="20"/>
        </w:rPr>
      </w:pPr>
      <w:r w:rsidRPr="00010EAB">
        <w:rPr>
          <w:sz w:val="20"/>
          <w:szCs w:val="20"/>
        </w:rPr>
        <w:t>4</w:t>
      </w:r>
      <w:r w:rsidRPr="00010EAB">
        <w:rPr>
          <w:sz w:val="20"/>
          <w:szCs w:val="20"/>
          <w:vertAlign w:val="superscript"/>
        </w:rPr>
        <w:t>th</w:t>
      </w:r>
      <w:r w:rsidRPr="00010EAB">
        <w:rPr>
          <w:sz w:val="20"/>
          <w:szCs w:val="20"/>
        </w:rPr>
        <w:t xml:space="preserve"> episode: Pentheus appears dressed as Maenad; Dionysus instructs him in his disguise </w:t>
      </w:r>
      <w:proofErr w:type="spellStart"/>
      <w:r w:rsidRPr="00010EAB">
        <w:rPr>
          <w:sz w:val="20"/>
          <w:szCs w:val="20"/>
        </w:rPr>
        <w:t>ebook</w:t>
      </w:r>
      <w:proofErr w:type="spellEnd"/>
      <w:r w:rsidRPr="00010EAB">
        <w:rPr>
          <w:sz w:val="20"/>
          <w:szCs w:val="20"/>
        </w:rPr>
        <w:t xml:space="preserve"> pp.79-80</w:t>
      </w:r>
    </w:p>
    <w:p w14:paraId="394EAD2D" w14:textId="77777777" w:rsidR="00010EAB" w:rsidRPr="00010EAB" w:rsidRDefault="00010EAB" w:rsidP="00010EAB">
      <w:pPr>
        <w:pStyle w:val="ListParagraph"/>
        <w:numPr>
          <w:ilvl w:val="0"/>
          <w:numId w:val="6"/>
        </w:numPr>
        <w:spacing w:after="0"/>
        <w:rPr>
          <w:sz w:val="20"/>
          <w:szCs w:val="20"/>
        </w:rPr>
      </w:pPr>
      <w:r w:rsidRPr="00010EAB">
        <w:rPr>
          <w:sz w:val="20"/>
          <w:szCs w:val="20"/>
        </w:rPr>
        <w:t xml:space="preserve">Exodus: Cadmus helps Agave realise she’s killed her own son Pentheus </w:t>
      </w:r>
      <w:proofErr w:type="spellStart"/>
      <w:r w:rsidRPr="00010EAB">
        <w:rPr>
          <w:sz w:val="20"/>
          <w:szCs w:val="20"/>
        </w:rPr>
        <w:t>ebook</w:t>
      </w:r>
      <w:proofErr w:type="spellEnd"/>
      <w:r w:rsidRPr="00010EAB">
        <w:rPr>
          <w:sz w:val="20"/>
          <w:szCs w:val="20"/>
        </w:rPr>
        <w:t xml:space="preserve"> pp. 91-92</w:t>
      </w:r>
    </w:p>
    <w:p w14:paraId="7C98575E" w14:textId="77777777" w:rsidR="00010EAB" w:rsidRDefault="00010EAB" w:rsidP="00525AB2">
      <w:pPr>
        <w:tabs>
          <w:tab w:val="num" w:pos="720"/>
        </w:tabs>
        <w:spacing w:after="0"/>
        <w:rPr>
          <w:b/>
          <w:bCs/>
        </w:rPr>
      </w:pPr>
    </w:p>
    <w:p w14:paraId="2878FDD8" w14:textId="35C3C67D" w:rsidR="00275421" w:rsidRPr="00275421" w:rsidRDefault="00275421" w:rsidP="00010EAB">
      <w:pPr>
        <w:pStyle w:val="ListParagraph"/>
        <w:numPr>
          <w:ilvl w:val="0"/>
          <w:numId w:val="7"/>
        </w:numPr>
        <w:spacing w:after="0"/>
      </w:pPr>
      <w:r w:rsidRPr="00275421">
        <w:t xml:space="preserve">Using the extracts provided on </w:t>
      </w:r>
      <w:proofErr w:type="spellStart"/>
      <w:r w:rsidRPr="00275421">
        <w:t>QMPlus</w:t>
      </w:r>
      <w:proofErr w:type="spellEnd"/>
      <w:r w:rsidRPr="00275421">
        <w:t xml:space="preserve"> compared with the e-book (page numbers on slides and handout), and the synopsis reminders (and </w:t>
      </w:r>
      <w:proofErr w:type="gramStart"/>
      <w:r w:rsidRPr="00275421">
        <w:t>in light of</w:t>
      </w:r>
      <w:proofErr w:type="gramEnd"/>
      <w:r w:rsidRPr="00275421">
        <w:t xml:space="preserve"> your previous character analyses), answer the following questions</w:t>
      </w:r>
      <w:r w:rsidR="00010EAB">
        <w:t>. T</w:t>
      </w:r>
      <w:r w:rsidRPr="00275421">
        <w:t>hink about: style, vocabulary, innovations from e-book translation…</w:t>
      </w:r>
    </w:p>
    <w:p w14:paraId="44AF170B" w14:textId="77777777" w:rsidR="00275421" w:rsidRPr="00275421" w:rsidRDefault="00275421" w:rsidP="00010EAB">
      <w:pPr>
        <w:numPr>
          <w:ilvl w:val="1"/>
          <w:numId w:val="1"/>
        </w:numPr>
        <w:spacing w:after="0" w:line="360" w:lineRule="auto"/>
      </w:pPr>
      <w:r w:rsidRPr="00275421">
        <w:rPr>
          <w:b/>
          <w:bCs/>
        </w:rPr>
        <w:t>Which version of the scene do you prefer? And why?</w:t>
      </w:r>
    </w:p>
    <w:p w14:paraId="0C13D718" w14:textId="77777777" w:rsidR="00275421" w:rsidRPr="00275421" w:rsidRDefault="00275421" w:rsidP="00010EAB">
      <w:pPr>
        <w:numPr>
          <w:ilvl w:val="1"/>
          <w:numId w:val="1"/>
        </w:numPr>
        <w:spacing w:after="0" w:line="360" w:lineRule="auto"/>
      </w:pPr>
      <w:r w:rsidRPr="00275421">
        <w:rPr>
          <w:b/>
          <w:bCs/>
        </w:rPr>
        <w:t>Does your understanding of characters change between versions? How?</w:t>
      </w:r>
    </w:p>
    <w:p w14:paraId="702F5BE1" w14:textId="77777777" w:rsidR="00275421" w:rsidRPr="00275421" w:rsidRDefault="00275421" w:rsidP="00010EAB">
      <w:pPr>
        <w:numPr>
          <w:ilvl w:val="1"/>
          <w:numId w:val="1"/>
        </w:numPr>
        <w:spacing w:after="0" w:line="360" w:lineRule="auto"/>
      </w:pPr>
      <w:r w:rsidRPr="00275421">
        <w:rPr>
          <w:b/>
          <w:bCs/>
        </w:rPr>
        <w:t>What about your interpretation of events? What and how?</w:t>
      </w:r>
    </w:p>
    <w:p w14:paraId="63E4AE5D" w14:textId="77777777" w:rsidR="00275421" w:rsidRPr="00275421" w:rsidRDefault="00275421" w:rsidP="00010EAB">
      <w:pPr>
        <w:numPr>
          <w:ilvl w:val="1"/>
          <w:numId w:val="1"/>
        </w:numPr>
        <w:spacing w:after="0" w:line="360" w:lineRule="auto"/>
      </w:pPr>
      <w:r w:rsidRPr="00275421">
        <w:rPr>
          <w:b/>
          <w:bCs/>
        </w:rPr>
        <w:t>Do these versions emphasise different themes? If so, which and how?</w:t>
      </w:r>
    </w:p>
    <w:p w14:paraId="2FED3CF3" w14:textId="77777777" w:rsidR="00E50834" w:rsidRDefault="00E50834" w:rsidP="00525AB2">
      <w:pPr>
        <w:spacing w:after="0"/>
      </w:pPr>
    </w:p>
    <w:p w14:paraId="466B2777" w14:textId="25DD9AC1" w:rsidR="00275421" w:rsidRPr="00010EAB" w:rsidRDefault="00010EAB" w:rsidP="00525AB2">
      <w:pPr>
        <w:spacing w:after="0"/>
        <w:rPr>
          <w:b/>
          <w:bCs/>
        </w:rPr>
      </w:pPr>
      <w:r w:rsidRPr="00010EAB">
        <w:rPr>
          <w:b/>
          <w:bCs/>
        </w:rPr>
        <w:t>Themes</w:t>
      </w:r>
    </w:p>
    <w:p w14:paraId="5085914E" w14:textId="77777777" w:rsidR="00010EAB" w:rsidRDefault="00010EAB" w:rsidP="00E50834">
      <w:pPr>
        <w:numPr>
          <w:ilvl w:val="0"/>
          <w:numId w:val="2"/>
        </w:numPr>
        <w:spacing w:after="0"/>
      </w:pPr>
      <w:proofErr w:type="gramStart"/>
      <w:r>
        <w:t>In light of</w:t>
      </w:r>
      <w:proofErr w:type="gramEnd"/>
      <w:r>
        <w:t xml:space="preserve"> our character, scene, and translation analysis…</w:t>
      </w:r>
    </w:p>
    <w:p w14:paraId="53F6AD53" w14:textId="3722E3AF" w:rsidR="00275421" w:rsidRPr="00275421" w:rsidRDefault="00275421" w:rsidP="00010EAB">
      <w:pPr>
        <w:numPr>
          <w:ilvl w:val="0"/>
          <w:numId w:val="2"/>
        </w:numPr>
        <w:spacing w:after="0" w:line="360" w:lineRule="auto"/>
      </w:pPr>
      <w:r w:rsidRPr="00275421">
        <w:rPr>
          <w:b/>
          <w:bCs/>
        </w:rPr>
        <w:t xml:space="preserve">Make notes on the following thematic strands: are they present in </w:t>
      </w:r>
      <w:r w:rsidR="00E50834">
        <w:rPr>
          <w:b/>
          <w:bCs/>
        </w:rPr>
        <w:t>your passage, and how</w:t>
      </w:r>
      <w:r w:rsidRPr="00275421">
        <w:rPr>
          <w:b/>
          <w:bCs/>
        </w:rPr>
        <w:t>?</w:t>
      </w:r>
    </w:p>
    <w:p w14:paraId="3964331A" w14:textId="77777777" w:rsidR="00275421" w:rsidRPr="00275421" w:rsidRDefault="00275421" w:rsidP="00010EAB">
      <w:pPr>
        <w:numPr>
          <w:ilvl w:val="1"/>
          <w:numId w:val="2"/>
        </w:numPr>
        <w:spacing w:after="0" w:line="360" w:lineRule="auto"/>
      </w:pPr>
      <w:r w:rsidRPr="00275421">
        <w:t>Gods: nature, power; relationship with humans, worship</w:t>
      </w:r>
    </w:p>
    <w:p w14:paraId="54094024" w14:textId="77777777" w:rsidR="00275421" w:rsidRPr="00275421" w:rsidRDefault="00275421" w:rsidP="00010EAB">
      <w:pPr>
        <w:numPr>
          <w:ilvl w:val="1"/>
          <w:numId w:val="2"/>
        </w:numPr>
        <w:spacing w:after="0" w:line="360" w:lineRule="auto"/>
      </w:pPr>
      <w:r w:rsidRPr="00275421">
        <w:t>Human authority/pragmatics vs religious belief/faith</w:t>
      </w:r>
    </w:p>
    <w:p w14:paraId="01EE7ACD" w14:textId="77777777" w:rsidR="00275421" w:rsidRPr="00275421" w:rsidRDefault="00275421" w:rsidP="00010EAB">
      <w:pPr>
        <w:numPr>
          <w:ilvl w:val="1"/>
          <w:numId w:val="2"/>
        </w:numPr>
        <w:spacing w:after="0" w:line="360" w:lineRule="auto"/>
      </w:pPr>
      <w:r w:rsidRPr="00275421">
        <w:t>Identity; self-knowledge</w:t>
      </w:r>
    </w:p>
    <w:p w14:paraId="34E9B628" w14:textId="77777777" w:rsidR="00275421" w:rsidRPr="00275421" w:rsidRDefault="00275421" w:rsidP="00010EAB">
      <w:pPr>
        <w:numPr>
          <w:ilvl w:val="1"/>
          <w:numId w:val="2"/>
        </w:numPr>
        <w:spacing w:after="0" w:line="360" w:lineRule="auto"/>
      </w:pPr>
      <w:r w:rsidRPr="00275421">
        <w:t>Disguise / recognition</w:t>
      </w:r>
    </w:p>
    <w:p w14:paraId="04FDF268" w14:textId="77777777" w:rsidR="00275421" w:rsidRPr="00275421" w:rsidRDefault="00275421" w:rsidP="00010EAB">
      <w:pPr>
        <w:numPr>
          <w:ilvl w:val="1"/>
          <w:numId w:val="2"/>
        </w:numPr>
        <w:spacing w:after="0" w:line="360" w:lineRule="auto"/>
      </w:pPr>
      <w:r w:rsidRPr="00275421">
        <w:t>Madness / inspiration</w:t>
      </w:r>
    </w:p>
    <w:p w14:paraId="1D492A0B" w14:textId="77777777" w:rsidR="00275421" w:rsidRPr="00275421" w:rsidRDefault="00275421" w:rsidP="00010EAB">
      <w:pPr>
        <w:numPr>
          <w:ilvl w:val="1"/>
          <w:numId w:val="2"/>
        </w:numPr>
        <w:spacing w:after="0" w:line="360" w:lineRule="auto"/>
      </w:pPr>
      <w:r w:rsidRPr="00275421">
        <w:t>Agency / coercion</w:t>
      </w:r>
    </w:p>
    <w:p w14:paraId="1ADEAC8F" w14:textId="77777777" w:rsidR="00275421" w:rsidRPr="00275421" w:rsidRDefault="00275421" w:rsidP="00010EAB">
      <w:pPr>
        <w:numPr>
          <w:ilvl w:val="1"/>
          <w:numId w:val="2"/>
        </w:numPr>
        <w:spacing w:after="0" w:line="360" w:lineRule="auto"/>
      </w:pPr>
      <w:r w:rsidRPr="00275421">
        <w:t>Family ties</w:t>
      </w:r>
    </w:p>
    <w:p w14:paraId="6B8EA524" w14:textId="77777777" w:rsidR="00275421" w:rsidRPr="00275421" w:rsidRDefault="00275421" w:rsidP="00010EAB">
      <w:pPr>
        <w:numPr>
          <w:ilvl w:val="1"/>
          <w:numId w:val="2"/>
        </w:numPr>
        <w:spacing w:after="0" w:line="360" w:lineRule="auto"/>
      </w:pPr>
      <w:r w:rsidRPr="00275421">
        <w:t>Concepts of civilisation / communities</w:t>
      </w:r>
    </w:p>
    <w:p w14:paraId="5A6242F3" w14:textId="4BE42C4D" w:rsidR="00275421" w:rsidRDefault="00275421" w:rsidP="00010EAB">
      <w:pPr>
        <w:numPr>
          <w:ilvl w:val="0"/>
          <w:numId w:val="2"/>
        </w:numPr>
        <w:spacing w:after="0" w:line="240" w:lineRule="auto"/>
        <w:rPr>
          <w:b/>
          <w:bCs/>
        </w:rPr>
      </w:pPr>
      <w:r w:rsidRPr="00275421">
        <w:rPr>
          <w:b/>
          <w:bCs/>
        </w:rPr>
        <w:t>Which of these do you think is most important? Why?</w:t>
      </w:r>
    </w:p>
    <w:p w14:paraId="0B8461B0" w14:textId="77777777" w:rsidR="00275421" w:rsidRPr="00275421" w:rsidRDefault="00275421" w:rsidP="00010EAB">
      <w:pPr>
        <w:spacing w:after="0" w:line="240" w:lineRule="auto"/>
        <w:ind w:left="720"/>
        <w:rPr>
          <w:b/>
          <w:bCs/>
        </w:rPr>
      </w:pPr>
    </w:p>
    <w:p w14:paraId="06AF3B46" w14:textId="70A45D00" w:rsidR="00275421" w:rsidRDefault="00275421" w:rsidP="00010EAB">
      <w:pPr>
        <w:numPr>
          <w:ilvl w:val="0"/>
          <w:numId w:val="2"/>
        </w:numPr>
        <w:spacing w:after="0" w:line="240" w:lineRule="auto"/>
        <w:ind w:left="714" w:hanging="357"/>
        <w:contextualSpacing/>
        <w:rPr>
          <w:b/>
          <w:bCs/>
        </w:rPr>
      </w:pPr>
      <w:r w:rsidRPr="00275421">
        <w:rPr>
          <w:b/>
          <w:bCs/>
        </w:rPr>
        <w:t>Which came across to you most in the different versions: Soyinka, Gibbons, Carson? Can you point to a reason why/specific passage?</w:t>
      </w:r>
    </w:p>
    <w:p w14:paraId="6C90AE73" w14:textId="77777777" w:rsidR="00275421" w:rsidRPr="00275421" w:rsidRDefault="00275421" w:rsidP="00010EAB">
      <w:pPr>
        <w:spacing w:after="0" w:line="240" w:lineRule="auto"/>
        <w:contextualSpacing/>
        <w:rPr>
          <w:b/>
          <w:bCs/>
        </w:rPr>
      </w:pPr>
    </w:p>
    <w:p w14:paraId="5AD201A0" w14:textId="51ADFF8D" w:rsidR="00275421" w:rsidRDefault="00275421" w:rsidP="00010EAB">
      <w:pPr>
        <w:numPr>
          <w:ilvl w:val="0"/>
          <w:numId w:val="2"/>
        </w:numPr>
        <w:spacing w:after="0" w:line="240" w:lineRule="auto"/>
        <w:rPr>
          <w:b/>
          <w:bCs/>
        </w:rPr>
      </w:pPr>
      <w:r w:rsidRPr="00275421">
        <w:rPr>
          <w:b/>
          <w:bCs/>
        </w:rPr>
        <w:t>Which of these strands do you think is most interesting (could be easy or hard) to show on stage and why?</w:t>
      </w:r>
    </w:p>
    <w:p w14:paraId="5A8F31B7" w14:textId="77777777" w:rsidR="00010EAB" w:rsidRDefault="00010EAB" w:rsidP="00010EAB">
      <w:pPr>
        <w:pStyle w:val="ListParagraph"/>
        <w:rPr>
          <w:b/>
          <w:bCs/>
        </w:rPr>
      </w:pPr>
    </w:p>
    <w:p w14:paraId="1B31A4E2" w14:textId="77777777" w:rsidR="00275421" w:rsidRPr="00275421" w:rsidRDefault="00275421" w:rsidP="00010EAB">
      <w:pPr>
        <w:spacing w:after="0" w:line="240" w:lineRule="auto"/>
        <w:ind w:left="720"/>
        <w:rPr>
          <w:b/>
          <w:bCs/>
        </w:rPr>
      </w:pPr>
    </w:p>
    <w:p w14:paraId="0138A06F" w14:textId="66EF6026" w:rsidR="00275421" w:rsidRPr="00E50834" w:rsidRDefault="00275421" w:rsidP="00525AB2">
      <w:pPr>
        <w:spacing w:after="0"/>
        <w:rPr>
          <w:b/>
          <w:bCs/>
        </w:rPr>
      </w:pPr>
      <w:r w:rsidRPr="00E50834">
        <w:rPr>
          <w:b/>
          <w:bCs/>
          <w:i/>
          <w:iCs/>
        </w:rPr>
        <w:lastRenderedPageBreak/>
        <w:t xml:space="preserve">Bacchae </w:t>
      </w:r>
      <w:r w:rsidRPr="00E50834">
        <w:rPr>
          <w:b/>
          <w:bCs/>
        </w:rPr>
        <w:t xml:space="preserve">and concepts of Tragedy: quotes and questions to bear in mind through the course. </w:t>
      </w:r>
    </w:p>
    <w:p w14:paraId="08487D55" w14:textId="537E0851" w:rsidR="00E50834" w:rsidRDefault="00E50834" w:rsidP="00E50834">
      <w:pPr>
        <w:spacing w:after="0"/>
        <w:rPr>
          <w:b/>
          <w:bCs/>
        </w:rPr>
      </w:pPr>
      <w:r>
        <w:rPr>
          <w:b/>
          <w:bCs/>
        </w:rPr>
        <w:t xml:space="preserve">Question: </w:t>
      </w:r>
      <w:r w:rsidRPr="00275421">
        <w:rPr>
          <w:b/>
          <w:bCs/>
        </w:rPr>
        <w:t xml:space="preserve">Do you agree </w:t>
      </w:r>
      <w:r>
        <w:rPr>
          <w:b/>
          <w:bCs/>
        </w:rPr>
        <w:t>or not with the following quotes. Explain why you agree or disagree.</w:t>
      </w:r>
    </w:p>
    <w:p w14:paraId="08C01194" w14:textId="4B6F0CAB" w:rsidR="00275421" w:rsidRDefault="00275421" w:rsidP="00525AB2">
      <w:pPr>
        <w:spacing w:after="0"/>
        <w:rPr>
          <w:b/>
          <w:bCs/>
        </w:rPr>
      </w:pPr>
    </w:p>
    <w:p w14:paraId="55A85A32" w14:textId="7BEF4BE3" w:rsidR="00275421" w:rsidRDefault="00275421" w:rsidP="00E50834">
      <w:pPr>
        <w:numPr>
          <w:ilvl w:val="0"/>
          <w:numId w:val="3"/>
        </w:numPr>
        <w:spacing w:after="0" w:line="360" w:lineRule="auto"/>
      </w:pPr>
      <w:r w:rsidRPr="00275421">
        <w:t xml:space="preserve">‘Tragedy has always been modern.’ </w:t>
      </w:r>
    </w:p>
    <w:p w14:paraId="263F361B" w14:textId="77777777" w:rsidR="00275421" w:rsidRPr="00275421" w:rsidRDefault="00275421" w:rsidP="00E50834">
      <w:pPr>
        <w:spacing w:after="0" w:line="360" w:lineRule="auto"/>
        <w:ind w:left="720"/>
      </w:pPr>
    </w:p>
    <w:p w14:paraId="3699244E" w14:textId="6CB3B903" w:rsidR="00275421" w:rsidRDefault="00275421" w:rsidP="00E50834">
      <w:pPr>
        <w:numPr>
          <w:ilvl w:val="0"/>
          <w:numId w:val="3"/>
        </w:numPr>
        <w:spacing w:after="0" w:line="360" w:lineRule="auto"/>
      </w:pPr>
      <w:r w:rsidRPr="00275421">
        <w:t xml:space="preserve">‘Tragedy may concern states of emergency; but we should recall Walter Benjamin’s point that such states are routine for the dispossessed, and that the fact that everything just carries on as normal is the crisis. Whether crisis and the commonplace are opposed depends largely on where you happen to be standing.’ (Eagleton, p. 75) </w:t>
      </w:r>
    </w:p>
    <w:p w14:paraId="45CD9C3B" w14:textId="77777777" w:rsidR="00275421" w:rsidRPr="00275421" w:rsidRDefault="00275421" w:rsidP="00E50834">
      <w:pPr>
        <w:spacing w:after="0" w:line="360" w:lineRule="auto"/>
        <w:ind w:left="720"/>
      </w:pPr>
    </w:p>
    <w:p w14:paraId="2C128CA5" w14:textId="717FBC3E" w:rsidR="00275421" w:rsidRDefault="00275421" w:rsidP="00E50834">
      <w:pPr>
        <w:numPr>
          <w:ilvl w:val="0"/>
          <w:numId w:val="3"/>
        </w:numPr>
        <w:spacing w:after="0" w:line="360" w:lineRule="auto"/>
      </w:pPr>
      <w:r w:rsidRPr="00275421">
        <w:t>‘</w:t>
      </w:r>
      <w:proofErr w:type="gramStart"/>
      <w:r w:rsidRPr="00275421">
        <w:t>tragedy</w:t>
      </w:r>
      <w:proofErr w:type="gramEnd"/>
      <w:r w:rsidRPr="00275421">
        <w:t xml:space="preserve"> is that form of art which requires the intolerable burden of God’s presence. It is now dead because His shadow no longer falls upon us at it fell on Agamemnon or Macbeth or </w:t>
      </w:r>
      <w:proofErr w:type="spellStart"/>
      <w:r w:rsidRPr="00275421">
        <w:t>Athalie</w:t>
      </w:r>
      <w:proofErr w:type="spellEnd"/>
      <w:r w:rsidRPr="00275421">
        <w:t xml:space="preserve">. Or, perhaps, tragedy has merely altered in style and convention.’ (George Steiner, </w:t>
      </w:r>
      <w:r w:rsidRPr="00275421">
        <w:rPr>
          <w:i/>
          <w:iCs/>
        </w:rPr>
        <w:t>The Death of Tragedy</w:t>
      </w:r>
      <w:r w:rsidRPr="00275421">
        <w:t xml:space="preserve">, London, 1961, 353). </w:t>
      </w:r>
    </w:p>
    <w:p w14:paraId="4C657E86" w14:textId="77777777" w:rsidR="00275421" w:rsidRPr="00275421" w:rsidRDefault="00275421" w:rsidP="00E50834">
      <w:pPr>
        <w:spacing w:after="0" w:line="360" w:lineRule="auto"/>
        <w:ind w:left="720"/>
      </w:pPr>
    </w:p>
    <w:p w14:paraId="5EAA5448" w14:textId="0AE62250" w:rsidR="00275421" w:rsidRDefault="00275421" w:rsidP="00E50834">
      <w:pPr>
        <w:numPr>
          <w:ilvl w:val="0"/>
          <w:numId w:val="3"/>
        </w:numPr>
        <w:spacing w:after="0" w:line="360" w:lineRule="auto"/>
      </w:pPr>
      <w:r w:rsidRPr="00275421">
        <w:t>‘</w:t>
      </w:r>
      <w:proofErr w:type="gramStart"/>
      <w:r w:rsidRPr="00275421">
        <w:t>at</w:t>
      </w:r>
      <w:proofErr w:type="gramEnd"/>
      <w:r w:rsidRPr="00275421">
        <w:t xml:space="preserve"> the very moment that God appears to man, then man ceases to be tragic. To see and hear God is to go beyond tragedy.’ (Lucien </w:t>
      </w:r>
      <w:proofErr w:type="spellStart"/>
      <w:r w:rsidRPr="00275421">
        <w:t>Goldmann</w:t>
      </w:r>
      <w:proofErr w:type="spellEnd"/>
      <w:r w:rsidRPr="00275421">
        <w:t xml:space="preserve">, </w:t>
      </w:r>
      <w:r w:rsidRPr="00275421">
        <w:rPr>
          <w:i/>
          <w:iCs/>
        </w:rPr>
        <w:t>The Hidden God: A Study of Tragic Vision in the Pensées of Pascal and the Tragedies of Racine</w:t>
      </w:r>
      <w:r w:rsidRPr="00275421">
        <w:t xml:space="preserve">, </w:t>
      </w:r>
      <w:proofErr w:type="gramStart"/>
      <w:r w:rsidRPr="00275421">
        <w:t>Taylor</w:t>
      </w:r>
      <w:proofErr w:type="gramEnd"/>
      <w:r w:rsidRPr="00275421">
        <w:t xml:space="preserve"> and Francis 2013 </w:t>
      </w:r>
      <w:proofErr w:type="spellStart"/>
      <w:r w:rsidRPr="00275421">
        <w:t>edn</w:t>
      </w:r>
      <w:proofErr w:type="spellEnd"/>
      <w:r w:rsidRPr="00275421">
        <w:t xml:space="preserve">, 37). </w:t>
      </w:r>
    </w:p>
    <w:p w14:paraId="39BF0DC3" w14:textId="77777777" w:rsidR="00275421" w:rsidRPr="00275421" w:rsidRDefault="00275421" w:rsidP="00E50834">
      <w:pPr>
        <w:spacing w:after="0" w:line="360" w:lineRule="auto"/>
        <w:ind w:left="720"/>
      </w:pPr>
    </w:p>
    <w:p w14:paraId="47702CCA" w14:textId="7B2D6DFA" w:rsidR="00275421" w:rsidRDefault="00275421" w:rsidP="00E50834">
      <w:pPr>
        <w:numPr>
          <w:ilvl w:val="0"/>
          <w:numId w:val="3"/>
        </w:numPr>
        <w:spacing w:after="0" w:line="360" w:lineRule="auto"/>
      </w:pPr>
      <w:r w:rsidRPr="00275421">
        <w:t xml:space="preserve">‘In all the great tragedies, tragedy is a joy to the man who dies; in Greece the tragic chorus danced.’ (W. B. Yeats, </w:t>
      </w:r>
      <w:r w:rsidRPr="00275421">
        <w:rPr>
          <w:i/>
          <w:iCs/>
        </w:rPr>
        <w:t>The Oxford Book of Modern Verse,1892—1935</w:t>
      </w:r>
      <w:r w:rsidRPr="00275421">
        <w:t xml:space="preserve">, Oxford: Clarendon, 1936, xxxiv.) </w:t>
      </w:r>
    </w:p>
    <w:p w14:paraId="18E100BD" w14:textId="77777777" w:rsidR="00275421" w:rsidRPr="00275421" w:rsidRDefault="00275421" w:rsidP="00E50834">
      <w:pPr>
        <w:spacing w:after="0" w:line="360" w:lineRule="auto"/>
        <w:ind w:left="720"/>
      </w:pPr>
    </w:p>
    <w:p w14:paraId="35732B08" w14:textId="45373621" w:rsidR="00275421" w:rsidRDefault="00275421" w:rsidP="00E50834">
      <w:pPr>
        <w:numPr>
          <w:ilvl w:val="0"/>
          <w:numId w:val="3"/>
        </w:numPr>
        <w:spacing w:after="0" w:line="360" w:lineRule="auto"/>
      </w:pPr>
      <w:r w:rsidRPr="00275421">
        <w:t xml:space="preserve">‘Perhaps the most important function of the tragic chorus is to </w:t>
      </w:r>
      <w:proofErr w:type="gramStart"/>
      <w:r w:rsidRPr="00275421">
        <w:t>open up</w:t>
      </w:r>
      <w:proofErr w:type="gramEnd"/>
      <w:r w:rsidRPr="00275421">
        <w:t xml:space="preserve"> the drama to non-linear possibilities that a strict narrative can inhabit or deny. […] Intermingling past, present, and future, the chorus also free tragedy from a strict temporal sequence.’ (Rush Rehm, </w:t>
      </w:r>
      <w:r w:rsidRPr="00275421">
        <w:rPr>
          <w:i/>
          <w:iCs/>
        </w:rPr>
        <w:t>Understanding Greek Tragic Theatre</w:t>
      </w:r>
      <w:r w:rsidRPr="00275421">
        <w:t xml:space="preserve">, 1992 </w:t>
      </w:r>
      <w:proofErr w:type="spellStart"/>
      <w:r w:rsidRPr="00275421">
        <w:t>revd</w:t>
      </w:r>
      <w:proofErr w:type="spellEnd"/>
      <w:r w:rsidRPr="00275421">
        <w:t xml:space="preserve"> 2016, 69). </w:t>
      </w:r>
    </w:p>
    <w:p w14:paraId="722471C4" w14:textId="77777777" w:rsidR="00275421" w:rsidRPr="00275421" w:rsidRDefault="00275421" w:rsidP="00E50834">
      <w:pPr>
        <w:spacing w:after="0" w:line="360" w:lineRule="auto"/>
        <w:ind w:left="720"/>
      </w:pPr>
    </w:p>
    <w:p w14:paraId="1E46B018" w14:textId="77777777" w:rsidR="00275421" w:rsidRPr="00275421" w:rsidRDefault="00275421" w:rsidP="00E50834">
      <w:pPr>
        <w:numPr>
          <w:ilvl w:val="0"/>
          <w:numId w:val="3"/>
        </w:numPr>
        <w:spacing w:after="0" w:line="360" w:lineRule="auto"/>
      </w:pPr>
      <w:r w:rsidRPr="00275421">
        <w:t>Does ‘Tragedy’ mean different things…</w:t>
      </w:r>
    </w:p>
    <w:p w14:paraId="18DE488F" w14:textId="77777777" w:rsidR="00275421" w:rsidRPr="00275421" w:rsidRDefault="00275421" w:rsidP="00E50834">
      <w:pPr>
        <w:numPr>
          <w:ilvl w:val="1"/>
          <w:numId w:val="3"/>
        </w:numPr>
        <w:spacing w:after="0" w:line="360" w:lineRule="auto"/>
      </w:pPr>
      <w:r w:rsidRPr="00275421">
        <w:t xml:space="preserve"> to those who believe in a God or gods, compared to those who do not?</w:t>
      </w:r>
    </w:p>
    <w:p w14:paraId="22926680" w14:textId="77777777" w:rsidR="00275421" w:rsidRPr="00275421" w:rsidRDefault="00275421" w:rsidP="00E50834">
      <w:pPr>
        <w:numPr>
          <w:ilvl w:val="1"/>
          <w:numId w:val="3"/>
        </w:numPr>
        <w:spacing w:after="0" w:line="360" w:lineRule="auto"/>
      </w:pPr>
      <w:r w:rsidRPr="00275421">
        <w:t>to those marginalised by their society, compared to those who make the rules?</w:t>
      </w:r>
    </w:p>
    <w:p w14:paraId="6572FA17" w14:textId="77777777" w:rsidR="00275421" w:rsidRPr="00275421" w:rsidRDefault="00275421" w:rsidP="00E50834">
      <w:pPr>
        <w:numPr>
          <w:ilvl w:val="1"/>
          <w:numId w:val="3"/>
        </w:numPr>
        <w:spacing w:after="0" w:line="360" w:lineRule="auto"/>
      </w:pPr>
      <w:r w:rsidRPr="00275421">
        <w:t>to those directly involved in the events, compared to those who spectate? (</w:t>
      </w:r>
      <w:proofErr w:type="gramStart"/>
      <w:r w:rsidRPr="00275421">
        <w:t>this</w:t>
      </w:r>
      <w:proofErr w:type="gramEnd"/>
      <w:r w:rsidRPr="00275421">
        <w:t xml:space="preserve"> could be actors v protagonists)</w:t>
      </w:r>
    </w:p>
    <w:p w14:paraId="06F12A09" w14:textId="77777777" w:rsidR="00275421" w:rsidRPr="00275421" w:rsidRDefault="00275421" w:rsidP="00E50834">
      <w:pPr>
        <w:numPr>
          <w:ilvl w:val="1"/>
          <w:numId w:val="3"/>
        </w:numPr>
        <w:spacing w:after="0" w:line="360" w:lineRule="auto"/>
      </w:pPr>
      <w:r w:rsidRPr="00275421">
        <w:t xml:space="preserve">Depending on the format in which it is presented? </w:t>
      </w:r>
    </w:p>
    <w:p w14:paraId="7E45D4E8" w14:textId="77777777" w:rsidR="00275421" w:rsidRDefault="00275421" w:rsidP="00525AB2">
      <w:pPr>
        <w:spacing w:after="0"/>
      </w:pPr>
    </w:p>
    <w:p w14:paraId="632097FF" w14:textId="77777777" w:rsidR="00275421" w:rsidRDefault="00275421" w:rsidP="00525AB2">
      <w:pPr>
        <w:spacing w:after="0"/>
      </w:pPr>
    </w:p>
    <w:sectPr w:rsidR="00275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79D"/>
    <w:multiLevelType w:val="hybridMultilevel"/>
    <w:tmpl w:val="A0AC8680"/>
    <w:lvl w:ilvl="0" w:tplc="A2B230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466EE6"/>
    <w:multiLevelType w:val="hybridMultilevel"/>
    <w:tmpl w:val="5AF6F6D4"/>
    <w:lvl w:ilvl="0" w:tplc="B7A4C31A">
      <w:start w:val="1"/>
      <w:numFmt w:val="bullet"/>
      <w:lvlText w:val="•"/>
      <w:lvlJc w:val="left"/>
      <w:pPr>
        <w:tabs>
          <w:tab w:val="num" w:pos="720"/>
        </w:tabs>
        <w:ind w:left="720" w:hanging="360"/>
      </w:pPr>
      <w:rPr>
        <w:rFonts w:ascii="Arial" w:hAnsi="Arial" w:hint="default"/>
      </w:rPr>
    </w:lvl>
    <w:lvl w:ilvl="1" w:tplc="6B88DCEA">
      <w:numFmt w:val="bullet"/>
      <w:lvlText w:val="•"/>
      <w:lvlJc w:val="left"/>
      <w:pPr>
        <w:tabs>
          <w:tab w:val="num" w:pos="1440"/>
        </w:tabs>
        <w:ind w:left="1440" w:hanging="360"/>
      </w:pPr>
      <w:rPr>
        <w:rFonts w:ascii="Arial" w:hAnsi="Arial" w:hint="default"/>
      </w:rPr>
    </w:lvl>
    <w:lvl w:ilvl="2" w:tplc="B344EB18" w:tentative="1">
      <w:start w:val="1"/>
      <w:numFmt w:val="bullet"/>
      <w:lvlText w:val="•"/>
      <w:lvlJc w:val="left"/>
      <w:pPr>
        <w:tabs>
          <w:tab w:val="num" w:pos="2160"/>
        </w:tabs>
        <w:ind w:left="2160" w:hanging="360"/>
      </w:pPr>
      <w:rPr>
        <w:rFonts w:ascii="Arial" w:hAnsi="Arial" w:hint="default"/>
      </w:rPr>
    </w:lvl>
    <w:lvl w:ilvl="3" w:tplc="9C74AAD2" w:tentative="1">
      <w:start w:val="1"/>
      <w:numFmt w:val="bullet"/>
      <w:lvlText w:val="•"/>
      <w:lvlJc w:val="left"/>
      <w:pPr>
        <w:tabs>
          <w:tab w:val="num" w:pos="2880"/>
        </w:tabs>
        <w:ind w:left="2880" w:hanging="360"/>
      </w:pPr>
      <w:rPr>
        <w:rFonts w:ascii="Arial" w:hAnsi="Arial" w:hint="default"/>
      </w:rPr>
    </w:lvl>
    <w:lvl w:ilvl="4" w:tplc="C5A25136" w:tentative="1">
      <w:start w:val="1"/>
      <w:numFmt w:val="bullet"/>
      <w:lvlText w:val="•"/>
      <w:lvlJc w:val="left"/>
      <w:pPr>
        <w:tabs>
          <w:tab w:val="num" w:pos="3600"/>
        </w:tabs>
        <w:ind w:left="3600" w:hanging="360"/>
      </w:pPr>
      <w:rPr>
        <w:rFonts w:ascii="Arial" w:hAnsi="Arial" w:hint="default"/>
      </w:rPr>
    </w:lvl>
    <w:lvl w:ilvl="5" w:tplc="FEFC9E44" w:tentative="1">
      <w:start w:val="1"/>
      <w:numFmt w:val="bullet"/>
      <w:lvlText w:val="•"/>
      <w:lvlJc w:val="left"/>
      <w:pPr>
        <w:tabs>
          <w:tab w:val="num" w:pos="4320"/>
        </w:tabs>
        <w:ind w:left="4320" w:hanging="360"/>
      </w:pPr>
      <w:rPr>
        <w:rFonts w:ascii="Arial" w:hAnsi="Arial" w:hint="default"/>
      </w:rPr>
    </w:lvl>
    <w:lvl w:ilvl="6" w:tplc="487E5700" w:tentative="1">
      <w:start w:val="1"/>
      <w:numFmt w:val="bullet"/>
      <w:lvlText w:val="•"/>
      <w:lvlJc w:val="left"/>
      <w:pPr>
        <w:tabs>
          <w:tab w:val="num" w:pos="5040"/>
        </w:tabs>
        <w:ind w:left="5040" w:hanging="360"/>
      </w:pPr>
      <w:rPr>
        <w:rFonts w:ascii="Arial" w:hAnsi="Arial" w:hint="default"/>
      </w:rPr>
    </w:lvl>
    <w:lvl w:ilvl="7" w:tplc="01CC5AA0" w:tentative="1">
      <w:start w:val="1"/>
      <w:numFmt w:val="bullet"/>
      <w:lvlText w:val="•"/>
      <w:lvlJc w:val="left"/>
      <w:pPr>
        <w:tabs>
          <w:tab w:val="num" w:pos="5760"/>
        </w:tabs>
        <w:ind w:left="5760" w:hanging="360"/>
      </w:pPr>
      <w:rPr>
        <w:rFonts w:ascii="Arial" w:hAnsi="Arial" w:hint="default"/>
      </w:rPr>
    </w:lvl>
    <w:lvl w:ilvl="8" w:tplc="0B122F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483D61"/>
    <w:multiLevelType w:val="hybridMultilevel"/>
    <w:tmpl w:val="F5882168"/>
    <w:lvl w:ilvl="0" w:tplc="1EDC5266">
      <w:start w:val="1"/>
      <w:numFmt w:val="bullet"/>
      <w:lvlText w:val="•"/>
      <w:lvlJc w:val="left"/>
      <w:pPr>
        <w:tabs>
          <w:tab w:val="num" w:pos="720"/>
        </w:tabs>
        <w:ind w:left="720" w:hanging="360"/>
      </w:pPr>
      <w:rPr>
        <w:rFonts w:ascii="Arial" w:hAnsi="Arial" w:hint="default"/>
      </w:rPr>
    </w:lvl>
    <w:lvl w:ilvl="1" w:tplc="8CC2542E">
      <w:numFmt w:val="bullet"/>
      <w:lvlText w:val="•"/>
      <w:lvlJc w:val="left"/>
      <w:pPr>
        <w:tabs>
          <w:tab w:val="num" w:pos="1440"/>
        </w:tabs>
        <w:ind w:left="1440" w:hanging="360"/>
      </w:pPr>
      <w:rPr>
        <w:rFonts w:ascii="Arial" w:hAnsi="Arial" w:hint="default"/>
      </w:rPr>
    </w:lvl>
    <w:lvl w:ilvl="2" w:tplc="C584D262" w:tentative="1">
      <w:start w:val="1"/>
      <w:numFmt w:val="bullet"/>
      <w:lvlText w:val="•"/>
      <w:lvlJc w:val="left"/>
      <w:pPr>
        <w:tabs>
          <w:tab w:val="num" w:pos="2160"/>
        </w:tabs>
        <w:ind w:left="2160" w:hanging="360"/>
      </w:pPr>
      <w:rPr>
        <w:rFonts w:ascii="Arial" w:hAnsi="Arial" w:hint="default"/>
      </w:rPr>
    </w:lvl>
    <w:lvl w:ilvl="3" w:tplc="90EE8A8C" w:tentative="1">
      <w:start w:val="1"/>
      <w:numFmt w:val="bullet"/>
      <w:lvlText w:val="•"/>
      <w:lvlJc w:val="left"/>
      <w:pPr>
        <w:tabs>
          <w:tab w:val="num" w:pos="2880"/>
        </w:tabs>
        <w:ind w:left="2880" w:hanging="360"/>
      </w:pPr>
      <w:rPr>
        <w:rFonts w:ascii="Arial" w:hAnsi="Arial" w:hint="default"/>
      </w:rPr>
    </w:lvl>
    <w:lvl w:ilvl="4" w:tplc="A5924A88" w:tentative="1">
      <w:start w:val="1"/>
      <w:numFmt w:val="bullet"/>
      <w:lvlText w:val="•"/>
      <w:lvlJc w:val="left"/>
      <w:pPr>
        <w:tabs>
          <w:tab w:val="num" w:pos="3600"/>
        </w:tabs>
        <w:ind w:left="3600" w:hanging="360"/>
      </w:pPr>
      <w:rPr>
        <w:rFonts w:ascii="Arial" w:hAnsi="Arial" w:hint="default"/>
      </w:rPr>
    </w:lvl>
    <w:lvl w:ilvl="5" w:tplc="AED0D388" w:tentative="1">
      <w:start w:val="1"/>
      <w:numFmt w:val="bullet"/>
      <w:lvlText w:val="•"/>
      <w:lvlJc w:val="left"/>
      <w:pPr>
        <w:tabs>
          <w:tab w:val="num" w:pos="4320"/>
        </w:tabs>
        <w:ind w:left="4320" w:hanging="360"/>
      </w:pPr>
      <w:rPr>
        <w:rFonts w:ascii="Arial" w:hAnsi="Arial" w:hint="default"/>
      </w:rPr>
    </w:lvl>
    <w:lvl w:ilvl="6" w:tplc="C898E4F2" w:tentative="1">
      <w:start w:val="1"/>
      <w:numFmt w:val="bullet"/>
      <w:lvlText w:val="•"/>
      <w:lvlJc w:val="left"/>
      <w:pPr>
        <w:tabs>
          <w:tab w:val="num" w:pos="5040"/>
        </w:tabs>
        <w:ind w:left="5040" w:hanging="360"/>
      </w:pPr>
      <w:rPr>
        <w:rFonts w:ascii="Arial" w:hAnsi="Arial" w:hint="default"/>
      </w:rPr>
    </w:lvl>
    <w:lvl w:ilvl="7" w:tplc="97FE601C" w:tentative="1">
      <w:start w:val="1"/>
      <w:numFmt w:val="bullet"/>
      <w:lvlText w:val="•"/>
      <w:lvlJc w:val="left"/>
      <w:pPr>
        <w:tabs>
          <w:tab w:val="num" w:pos="5760"/>
        </w:tabs>
        <w:ind w:left="5760" w:hanging="360"/>
      </w:pPr>
      <w:rPr>
        <w:rFonts w:ascii="Arial" w:hAnsi="Arial" w:hint="default"/>
      </w:rPr>
    </w:lvl>
    <w:lvl w:ilvl="8" w:tplc="A85657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C90445"/>
    <w:multiLevelType w:val="hybridMultilevel"/>
    <w:tmpl w:val="F6B2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D5191"/>
    <w:multiLevelType w:val="hybridMultilevel"/>
    <w:tmpl w:val="E72AFBF6"/>
    <w:lvl w:ilvl="0" w:tplc="C77C90F6">
      <w:start w:val="1"/>
      <w:numFmt w:val="bullet"/>
      <w:lvlText w:val="•"/>
      <w:lvlJc w:val="left"/>
      <w:pPr>
        <w:tabs>
          <w:tab w:val="num" w:pos="720"/>
        </w:tabs>
        <w:ind w:left="720" w:hanging="360"/>
      </w:pPr>
      <w:rPr>
        <w:rFonts w:ascii="Arial" w:hAnsi="Arial" w:hint="default"/>
      </w:rPr>
    </w:lvl>
    <w:lvl w:ilvl="1" w:tplc="B454AF00">
      <w:start w:val="1"/>
      <w:numFmt w:val="bullet"/>
      <w:lvlText w:val="•"/>
      <w:lvlJc w:val="left"/>
      <w:pPr>
        <w:tabs>
          <w:tab w:val="num" w:pos="1440"/>
        </w:tabs>
        <w:ind w:left="1440" w:hanging="360"/>
      </w:pPr>
      <w:rPr>
        <w:rFonts w:ascii="Arial" w:hAnsi="Arial" w:hint="default"/>
      </w:rPr>
    </w:lvl>
    <w:lvl w:ilvl="2" w:tplc="09CA0BC6" w:tentative="1">
      <w:start w:val="1"/>
      <w:numFmt w:val="bullet"/>
      <w:lvlText w:val="•"/>
      <w:lvlJc w:val="left"/>
      <w:pPr>
        <w:tabs>
          <w:tab w:val="num" w:pos="2160"/>
        </w:tabs>
        <w:ind w:left="2160" w:hanging="360"/>
      </w:pPr>
      <w:rPr>
        <w:rFonts w:ascii="Arial" w:hAnsi="Arial" w:hint="default"/>
      </w:rPr>
    </w:lvl>
    <w:lvl w:ilvl="3" w:tplc="0B74A9C8" w:tentative="1">
      <w:start w:val="1"/>
      <w:numFmt w:val="bullet"/>
      <w:lvlText w:val="•"/>
      <w:lvlJc w:val="left"/>
      <w:pPr>
        <w:tabs>
          <w:tab w:val="num" w:pos="2880"/>
        </w:tabs>
        <w:ind w:left="2880" w:hanging="360"/>
      </w:pPr>
      <w:rPr>
        <w:rFonts w:ascii="Arial" w:hAnsi="Arial" w:hint="default"/>
      </w:rPr>
    </w:lvl>
    <w:lvl w:ilvl="4" w:tplc="C6DC8972" w:tentative="1">
      <w:start w:val="1"/>
      <w:numFmt w:val="bullet"/>
      <w:lvlText w:val="•"/>
      <w:lvlJc w:val="left"/>
      <w:pPr>
        <w:tabs>
          <w:tab w:val="num" w:pos="3600"/>
        </w:tabs>
        <w:ind w:left="3600" w:hanging="360"/>
      </w:pPr>
      <w:rPr>
        <w:rFonts w:ascii="Arial" w:hAnsi="Arial" w:hint="default"/>
      </w:rPr>
    </w:lvl>
    <w:lvl w:ilvl="5" w:tplc="4D32D05A" w:tentative="1">
      <w:start w:val="1"/>
      <w:numFmt w:val="bullet"/>
      <w:lvlText w:val="•"/>
      <w:lvlJc w:val="left"/>
      <w:pPr>
        <w:tabs>
          <w:tab w:val="num" w:pos="4320"/>
        </w:tabs>
        <w:ind w:left="4320" w:hanging="360"/>
      </w:pPr>
      <w:rPr>
        <w:rFonts w:ascii="Arial" w:hAnsi="Arial" w:hint="default"/>
      </w:rPr>
    </w:lvl>
    <w:lvl w:ilvl="6" w:tplc="9A789298" w:tentative="1">
      <w:start w:val="1"/>
      <w:numFmt w:val="bullet"/>
      <w:lvlText w:val="•"/>
      <w:lvlJc w:val="left"/>
      <w:pPr>
        <w:tabs>
          <w:tab w:val="num" w:pos="5040"/>
        </w:tabs>
        <w:ind w:left="5040" w:hanging="360"/>
      </w:pPr>
      <w:rPr>
        <w:rFonts w:ascii="Arial" w:hAnsi="Arial" w:hint="default"/>
      </w:rPr>
    </w:lvl>
    <w:lvl w:ilvl="7" w:tplc="4A587638" w:tentative="1">
      <w:start w:val="1"/>
      <w:numFmt w:val="bullet"/>
      <w:lvlText w:val="•"/>
      <w:lvlJc w:val="left"/>
      <w:pPr>
        <w:tabs>
          <w:tab w:val="num" w:pos="5760"/>
        </w:tabs>
        <w:ind w:left="5760" w:hanging="360"/>
      </w:pPr>
      <w:rPr>
        <w:rFonts w:ascii="Arial" w:hAnsi="Arial" w:hint="default"/>
      </w:rPr>
    </w:lvl>
    <w:lvl w:ilvl="8" w:tplc="BC6635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9D01DF"/>
    <w:multiLevelType w:val="hybridMultilevel"/>
    <w:tmpl w:val="BE04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A25E5"/>
    <w:multiLevelType w:val="hybridMultilevel"/>
    <w:tmpl w:val="EEAE0F2C"/>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961523">
    <w:abstractNumId w:val="4"/>
  </w:num>
  <w:num w:numId="2" w16cid:durableId="1024482197">
    <w:abstractNumId w:val="1"/>
  </w:num>
  <w:num w:numId="3" w16cid:durableId="1212494253">
    <w:abstractNumId w:val="2"/>
  </w:num>
  <w:num w:numId="4" w16cid:durableId="1484003670">
    <w:abstractNumId w:val="3"/>
  </w:num>
  <w:num w:numId="5" w16cid:durableId="987628902">
    <w:abstractNumId w:val="0"/>
  </w:num>
  <w:num w:numId="6" w16cid:durableId="177816773">
    <w:abstractNumId w:val="6"/>
  </w:num>
  <w:num w:numId="7" w16cid:durableId="1901624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21"/>
    <w:rsid w:val="00010EAB"/>
    <w:rsid w:val="00275421"/>
    <w:rsid w:val="004E0107"/>
    <w:rsid w:val="00525AB2"/>
    <w:rsid w:val="00D373C4"/>
    <w:rsid w:val="00E5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F2DC"/>
  <w15:chartTrackingRefBased/>
  <w15:docId w15:val="{E34352B4-C5D0-46ED-8772-93BCEB54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9239">
      <w:bodyDiv w:val="1"/>
      <w:marLeft w:val="0"/>
      <w:marRight w:val="0"/>
      <w:marTop w:val="0"/>
      <w:marBottom w:val="0"/>
      <w:divBdr>
        <w:top w:val="none" w:sz="0" w:space="0" w:color="auto"/>
        <w:left w:val="none" w:sz="0" w:space="0" w:color="auto"/>
        <w:bottom w:val="none" w:sz="0" w:space="0" w:color="auto"/>
        <w:right w:val="none" w:sz="0" w:space="0" w:color="auto"/>
      </w:divBdr>
      <w:divsChild>
        <w:div w:id="406616991">
          <w:marLeft w:val="360"/>
          <w:marRight w:val="0"/>
          <w:marTop w:val="200"/>
          <w:marBottom w:val="0"/>
          <w:divBdr>
            <w:top w:val="none" w:sz="0" w:space="0" w:color="auto"/>
            <w:left w:val="none" w:sz="0" w:space="0" w:color="auto"/>
            <w:bottom w:val="none" w:sz="0" w:space="0" w:color="auto"/>
            <w:right w:val="none" w:sz="0" w:space="0" w:color="auto"/>
          </w:divBdr>
        </w:div>
        <w:div w:id="1658535433">
          <w:marLeft w:val="360"/>
          <w:marRight w:val="0"/>
          <w:marTop w:val="200"/>
          <w:marBottom w:val="0"/>
          <w:divBdr>
            <w:top w:val="none" w:sz="0" w:space="0" w:color="auto"/>
            <w:left w:val="none" w:sz="0" w:space="0" w:color="auto"/>
            <w:bottom w:val="none" w:sz="0" w:space="0" w:color="auto"/>
            <w:right w:val="none" w:sz="0" w:space="0" w:color="auto"/>
          </w:divBdr>
        </w:div>
        <w:div w:id="1135872946">
          <w:marLeft w:val="360"/>
          <w:marRight w:val="0"/>
          <w:marTop w:val="200"/>
          <w:marBottom w:val="0"/>
          <w:divBdr>
            <w:top w:val="none" w:sz="0" w:space="0" w:color="auto"/>
            <w:left w:val="none" w:sz="0" w:space="0" w:color="auto"/>
            <w:bottom w:val="none" w:sz="0" w:space="0" w:color="auto"/>
            <w:right w:val="none" w:sz="0" w:space="0" w:color="auto"/>
          </w:divBdr>
        </w:div>
        <w:div w:id="1915553876">
          <w:marLeft w:val="360"/>
          <w:marRight w:val="0"/>
          <w:marTop w:val="200"/>
          <w:marBottom w:val="0"/>
          <w:divBdr>
            <w:top w:val="none" w:sz="0" w:space="0" w:color="auto"/>
            <w:left w:val="none" w:sz="0" w:space="0" w:color="auto"/>
            <w:bottom w:val="none" w:sz="0" w:space="0" w:color="auto"/>
            <w:right w:val="none" w:sz="0" w:space="0" w:color="auto"/>
          </w:divBdr>
        </w:div>
        <w:div w:id="1322545418">
          <w:marLeft w:val="360"/>
          <w:marRight w:val="0"/>
          <w:marTop w:val="200"/>
          <w:marBottom w:val="0"/>
          <w:divBdr>
            <w:top w:val="none" w:sz="0" w:space="0" w:color="auto"/>
            <w:left w:val="none" w:sz="0" w:space="0" w:color="auto"/>
            <w:bottom w:val="none" w:sz="0" w:space="0" w:color="auto"/>
            <w:right w:val="none" w:sz="0" w:space="0" w:color="auto"/>
          </w:divBdr>
        </w:div>
        <w:div w:id="965698996">
          <w:marLeft w:val="360"/>
          <w:marRight w:val="0"/>
          <w:marTop w:val="200"/>
          <w:marBottom w:val="0"/>
          <w:divBdr>
            <w:top w:val="none" w:sz="0" w:space="0" w:color="auto"/>
            <w:left w:val="none" w:sz="0" w:space="0" w:color="auto"/>
            <w:bottom w:val="none" w:sz="0" w:space="0" w:color="auto"/>
            <w:right w:val="none" w:sz="0" w:space="0" w:color="auto"/>
          </w:divBdr>
        </w:div>
        <w:div w:id="908613003">
          <w:marLeft w:val="360"/>
          <w:marRight w:val="0"/>
          <w:marTop w:val="200"/>
          <w:marBottom w:val="0"/>
          <w:divBdr>
            <w:top w:val="none" w:sz="0" w:space="0" w:color="auto"/>
            <w:left w:val="none" w:sz="0" w:space="0" w:color="auto"/>
            <w:bottom w:val="none" w:sz="0" w:space="0" w:color="auto"/>
            <w:right w:val="none" w:sz="0" w:space="0" w:color="auto"/>
          </w:divBdr>
        </w:div>
        <w:div w:id="635529832">
          <w:marLeft w:val="1080"/>
          <w:marRight w:val="0"/>
          <w:marTop w:val="100"/>
          <w:marBottom w:val="0"/>
          <w:divBdr>
            <w:top w:val="none" w:sz="0" w:space="0" w:color="auto"/>
            <w:left w:val="none" w:sz="0" w:space="0" w:color="auto"/>
            <w:bottom w:val="none" w:sz="0" w:space="0" w:color="auto"/>
            <w:right w:val="none" w:sz="0" w:space="0" w:color="auto"/>
          </w:divBdr>
        </w:div>
        <w:div w:id="1284310554">
          <w:marLeft w:val="1080"/>
          <w:marRight w:val="0"/>
          <w:marTop w:val="100"/>
          <w:marBottom w:val="0"/>
          <w:divBdr>
            <w:top w:val="none" w:sz="0" w:space="0" w:color="auto"/>
            <w:left w:val="none" w:sz="0" w:space="0" w:color="auto"/>
            <w:bottom w:val="none" w:sz="0" w:space="0" w:color="auto"/>
            <w:right w:val="none" w:sz="0" w:space="0" w:color="auto"/>
          </w:divBdr>
        </w:div>
        <w:div w:id="1161506972">
          <w:marLeft w:val="1080"/>
          <w:marRight w:val="0"/>
          <w:marTop w:val="100"/>
          <w:marBottom w:val="0"/>
          <w:divBdr>
            <w:top w:val="none" w:sz="0" w:space="0" w:color="auto"/>
            <w:left w:val="none" w:sz="0" w:space="0" w:color="auto"/>
            <w:bottom w:val="none" w:sz="0" w:space="0" w:color="auto"/>
            <w:right w:val="none" w:sz="0" w:space="0" w:color="auto"/>
          </w:divBdr>
        </w:div>
        <w:div w:id="1330598765">
          <w:marLeft w:val="1080"/>
          <w:marRight w:val="0"/>
          <w:marTop w:val="100"/>
          <w:marBottom w:val="0"/>
          <w:divBdr>
            <w:top w:val="none" w:sz="0" w:space="0" w:color="auto"/>
            <w:left w:val="none" w:sz="0" w:space="0" w:color="auto"/>
            <w:bottom w:val="none" w:sz="0" w:space="0" w:color="auto"/>
            <w:right w:val="none" w:sz="0" w:space="0" w:color="auto"/>
          </w:divBdr>
        </w:div>
      </w:divsChild>
    </w:div>
    <w:div w:id="947002562">
      <w:bodyDiv w:val="1"/>
      <w:marLeft w:val="0"/>
      <w:marRight w:val="0"/>
      <w:marTop w:val="0"/>
      <w:marBottom w:val="0"/>
      <w:divBdr>
        <w:top w:val="none" w:sz="0" w:space="0" w:color="auto"/>
        <w:left w:val="none" w:sz="0" w:space="0" w:color="auto"/>
        <w:bottom w:val="none" w:sz="0" w:space="0" w:color="auto"/>
        <w:right w:val="none" w:sz="0" w:space="0" w:color="auto"/>
      </w:divBdr>
      <w:divsChild>
        <w:div w:id="1755739096">
          <w:marLeft w:val="360"/>
          <w:marRight w:val="0"/>
          <w:marTop w:val="200"/>
          <w:marBottom w:val="0"/>
          <w:divBdr>
            <w:top w:val="none" w:sz="0" w:space="0" w:color="auto"/>
            <w:left w:val="none" w:sz="0" w:space="0" w:color="auto"/>
            <w:bottom w:val="none" w:sz="0" w:space="0" w:color="auto"/>
            <w:right w:val="none" w:sz="0" w:space="0" w:color="auto"/>
          </w:divBdr>
        </w:div>
        <w:div w:id="1901860281">
          <w:marLeft w:val="360"/>
          <w:marRight w:val="0"/>
          <w:marTop w:val="200"/>
          <w:marBottom w:val="0"/>
          <w:divBdr>
            <w:top w:val="none" w:sz="0" w:space="0" w:color="auto"/>
            <w:left w:val="none" w:sz="0" w:space="0" w:color="auto"/>
            <w:bottom w:val="none" w:sz="0" w:space="0" w:color="auto"/>
            <w:right w:val="none" w:sz="0" w:space="0" w:color="auto"/>
          </w:divBdr>
        </w:div>
        <w:div w:id="212275352">
          <w:marLeft w:val="1080"/>
          <w:marRight w:val="0"/>
          <w:marTop w:val="100"/>
          <w:marBottom w:val="0"/>
          <w:divBdr>
            <w:top w:val="none" w:sz="0" w:space="0" w:color="auto"/>
            <w:left w:val="none" w:sz="0" w:space="0" w:color="auto"/>
            <w:bottom w:val="none" w:sz="0" w:space="0" w:color="auto"/>
            <w:right w:val="none" w:sz="0" w:space="0" w:color="auto"/>
          </w:divBdr>
        </w:div>
        <w:div w:id="484006430">
          <w:marLeft w:val="1080"/>
          <w:marRight w:val="0"/>
          <w:marTop w:val="100"/>
          <w:marBottom w:val="0"/>
          <w:divBdr>
            <w:top w:val="none" w:sz="0" w:space="0" w:color="auto"/>
            <w:left w:val="none" w:sz="0" w:space="0" w:color="auto"/>
            <w:bottom w:val="none" w:sz="0" w:space="0" w:color="auto"/>
            <w:right w:val="none" w:sz="0" w:space="0" w:color="auto"/>
          </w:divBdr>
        </w:div>
        <w:div w:id="1229530910">
          <w:marLeft w:val="1080"/>
          <w:marRight w:val="0"/>
          <w:marTop w:val="100"/>
          <w:marBottom w:val="0"/>
          <w:divBdr>
            <w:top w:val="none" w:sz="0" w:space="0" w:color="auto"/>
            <w:left w:val="none" w:sz="0" w:space="0" w:color="auto"/>
            <w:bottom w:val="none" w:sz="0" w:space="0" w:color="auto"/>
            <w:right w:val="none" w:sz="0" w:space="0" w:color="auto"/>
          </w:divBdr>
        </w:div>
        <w:div w:id="1046294725">
          <w:marLeft w:val="1080"/>
          <w:marRight w:val="0"/>
          <w:marTop w:val="100"/>
          <w:marBottom w:val="0"/>
          <w:divBdr>
            <w:top w:val="none" w:sz="0" w:space="0" w:color="auto"/>
            <w:left w:val="none" w:sz="0" w:space="0" w:color="auto"/>
            <w:bottom w:val="none" w:sz="0" w:space="0" w:color="auto"/>
            <w:right w:val="none" w:sz="0" w:space="0" w:color="auto"/>
          </w:divBdr>
        </w:div>
        <w:div w:id="1657032678">
          <w:marLeft w:val="1080"/>
          <w:marRight w:val="0"/>
          <w:marTop w:val="100"/>
          <w:marBottom w:val="0"/>
          <w:divBdr>
            <w:top w:val="none" w:sz="0" w:space="0" w:color="auto"/>
            <w:left w:val="none" w:sz="0" w:space="0" w:color="auto"/>
            <w:bottom w:val="none" w:sz="0" w:space="0" w:color="auto"/>
            <w:right w:val="none" w:sz="0" w:space="0" w:color="auto"/>
          </w:divBdr>
        </w:div>
        <w:div w:id="669672263">
          <w:marLeft w:val="1080"/>
          <w:marRight w:val="0"/>
          <w:marTop w:val="100"/>
          <w:marBottom w:val="0"/>
          <w:divBdr>
            <w:top w:val="none" w:sz="0" w:space="0" w:color="auto"/>
            <w:left w:val="none" w:sz="0" w:space="0" w:color="auto"/>
            <w:bottom w:val="none" w:sz="0" w:space="0" w:color="auto"/>
            <w:right w:val="none" w:sz="0" w:space="0" w:color="auto"/>
          </w:divBdr>
        </w:div>
        <w:div w:id="361638077">
          <w:marLeft w:val="1080"/>
          <w:marRight w:val="0"/>
          <w:marTop w:val="100"/>
          <w:marBottom w:val="0"/>
          <w:divBdr>
            <w:top w:val="none" w:sz="0" w:space="0" w:color="auto"/>
            <w:left w:val="none" w:sz="0" w:space="0" w:color="auto"/>
            <w:bottom w:val="none" w:sz="0" w:space="0" w:color="auto"/>
            <w:right w:val="none" w:sz="0" w:space="0" w:color="auto"/>
          </w:divBdr>
        </w:div>
        <w:div w:id="1679892587">
          <w:marLeft w:val="1080"/>
          <w:marRight w:val="0"/>
          <w:marTop w:val="100"/>
          <w:marBottom w:val="0"/>
          <w:divBdr>
            <w:top w:val="none" w:sz="0" w:space="0" w:color="auto"/>
            <w:left w:val="none" w:sz="0" w:space="0" w:color="auto"/>
            <w:bottom w:val="none" w:sz="0" w:space="0" w:color="auto"/>
            <w:right w:val="none" w:sz="0" w:space="0" w:color="auto"/>
          </w:divBdr>
        </w:div>
        <w:div w:id="1069041243">
          <w:marLeft w:val="360"/>
          <w:marRight w:val="0"/>
          <w:marTop w:val="200"/>
          <w:marBottom w:val="0"/>
          <w:divBdr>
            <w:top w:val="none" w:sz="0" w:space="0" w:color="auto"/>
            <w:left w:val="none" w:sz="0" w:space="0" w:color="auto"/>
            <w:bottom w:val="none" w:sz="0" w:space="0" w:color="auto"/>
            <w:right w:val="none" w:sz="0" w:space="0" w:color="auto"/>
          </w:divBdr>
        </w:div>
        <w:div w:id="1677150738">
          <w:marLeft w:val="360"/>
          <w:marRight w:val="0"/>
          <w:marTop w:val="200"/>
          <w:marBottom w:val="0"/>
          <w:divBdr>
            <w:top w:val="none" w:sz="0" w:space="0" w:color="auto"/>
            <w:left w:val="none" w:sz="0" w:space="0" w:color="auto"/>
            <w:bottom w:val="none" w:sz="0" w:space="0" w:color="auto"/>
            <w:right w:val="none" w:sz="0" w:space="0" w:color="auto"/>
          </w:divBdr>
        </w:div>
        <w:div w:id="1390032948">
          <w:marLeft w:val="360"/>
          <w:marRight w:val="0"/>
          <w:marTop w:val="200"/>
          <w:marBottom w:val="0"/>
          <w:divBdr>
            <w:top w:val="none" w:sz="0" w:space="0" w:color="auto"/>
            <w:left w:val="none" w:sz="0" w:space="0" w:color="auto"/>
            <w:bottom w:val="none" w:sz="0" w:space="0" w:color="auto"/>
            <w:right w:val="none" w:sz="0" w:space="0" w:color="auto"/>
          </w:divBdr>
        </w:div>
      </w:divsChild>
    </w:div>
    <w:div w:id="2065331931">
      <w:bodyDiv w:val="1"/>
      <w:marLeft w:val="0"/>
      <w:marRight w:val="0"/>
      <w:marTop w:val="0"/>
      <w:marBottom w:val="0"/>
      <w:divBdr>
        <w:top w:val="none" w:sz="0" w:space="0" w:color="auto"/>
        <w:left w:val="none" w:sz="0" w:space="0" w:color="auto"/>
        <w:bottom w:val="none" w:sz="0" w:space="0" w:color="auto"/>
        <w:right w:val="none" w:sz="0" w:space="0" w:color="auto"/>
      </w:divBdr>
      <w:divsChild>
        <w:div w:id="1827472237">
          <w:marLeft w:val="360"/>
          <w:marRight w:val="0"/>
          <w:marTop w:val="200"/>
          <w:marBottom w:val="0"/>
          <w:divBdr>
            <w:top w:val="none" w:sz="0" w:space="0" w:color="auto"/>
            <w:left w:val="none" w:sz="0" w:space="0" w:color="auto"/>
            <w:bottom w:val="none" w:sz="0" w:space="0" w:color="auto"/>
            <w:right w:val="none" w:sz="0" w:space="0" w:color="auto"/>
          </w:divBdr>
        </w:div>
        <w:div w:id="332997061">
          <w:marLeft w:val="360"/>
          <w:marRight w:val="0"/>
          <w:marTop w:val="200"/>
          <w:marBottom w:val="0"/>
          <w:divBdr>
            <w:top w:val="none" w:sz="0" w:space="0" w:color="auto"/>
            <w:left w:val="none" w:sz="0" w:space="0" w:color="auto"/>
            <w:bottom w:val="none" w:sz="0" w:space="0" w:color="auto"/>
            <w:right w:val="none" w:sz="0" w:space="0" w:color="auto"/>
          </w:divBdr>
        </w:div>
        <w:div w:id="20398762">
          <w:marLeft w:val="360"/>
          <w:marRight w:val="0"/>
          <w:marTop w:val="200"/>
          <w:marBottom w:val="0"/>
          <w:divBdr>
            <w:top w:val="none" w:sz="0" w:space="0" w:color="auto"/>
            <w:left w:val="none" w:sz="0" w:space="0" w:color="auto"/>
            <w:bottom w:val="none" w:sz="0" w:space="0" w:color="auto"/>
            <w:right w:val="none" w:sz="0" w:space="0" w:color="auto"/>
          </w:divBdr>
        </w:div>
        <w:div w:id="798034601">
          <w:marLeft w:val="360"/>
          <w:marRight w:val="0"/>
          <w:marTop w:val="200"/>
          <w:marBottom w:val="0"/>
          <w:divBdr>
            <w:top w:val="none" w:sz="0" w:space="0" w:color="auto"/>
            <w:left w:val="none" w:sz="0" w:space="0" w:color="auto"/>
            <w:bottom w:val="none" w:sz="0" w:space="0" w:color="auto"/>
            <w:right w:val="none" w:sz="0" w:space="0" w:color="auto"/>
          </w:divBdr>
        </w:div>
        <w:div w:id="124589811">
          <w:marLeft w:val="360"/>
          <w:marRight w:val="0"/>
          <w:marTop w:val="200"/>
          <w:marBottom w:val="0"/>
          <w:divBdr>
            <w:top w:val="none" w:sz="0" w:space="0" w:color="auto"/>
            <w:left w:val="none" w:sz="0" w:space="0" w:color="auto"/>
            <w:bottom w:val="none" w:sz="0" w:space="0" w:color="auto"/>
            <w:right w:val="none" w:sz="0" w:space="0" w:color="auto"/>
          </w:divBdr>
        </w:div>
        <w:div w:id="5106808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Bryant Davies</dc:creator>
  <cp:keywords/>
  <dc:description/>
  <cp:lastModifiedBy>Rachel Bryant Davies</cp:lastModifiedBy>
  <cp:revision>1</cp:revision>
  <dcterms:created xsi:type="dcterms:W3CDTF">2022-10-14T12:58:00Z</dcterms:created>
  <dcterms:modified xsi:type="dcterms:W3CDTF">2022-10-14T13:46:00Z</dcterms:modified>
</cp:coreProperties>
</file>