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108BE" w:rsidRPr="008749AF" w:rsidRDefault="000F2F16">
      <w:pPr>
        <w:jc w:val="center"/>
        <w:rPr>
          <w:highlight w:val="white"/>
          <w:lang w:val="en-US"/>
        </w:rPr>
      </w:pPr>
      <w:bookmarkStart w:id="0" w:name="_GoBack"/>
      <w:bookmarkEnd w:id="0"/>
      <w:r w:rsidRPr="008749AF">
        <w:rPr>
          <w:highlight w:val="white"/>
          <w:lang w:val="en-US"/>
        </w:rPr>
        <w:t xml:space="preserve">C232 QUEER POLITICS IN CONTEMPORARY FRANCE         </w:t>
      </w:r>
    </w:p>
    <w:p w14:paraId="00000002" w14:textId="77777777" w:rsidR="002108BE" w:rsidRPr="00116CDA" w:rsidRDefault="000F2F16">
      <w:pPr>
        <w:jc w:val="center"/>
        <w:rPr>
          <w:highlight w:val="white"/>
          <w:lang w:val="en-US"/>
        </w:rPr>
      </w:pPr>
      <w:r w:rsidRPr="00116CDA">
        <w:rPr>
          <w:highlight w:val="white"/>
          <w:lang w:val="en-US"/>
        </w:rPr>
        <w:t xml:space="preserve">Dr Sabrina Bouarour  </w:t>
      </w:r>
    </w:p>
    <w:p w14:paraId="00000003" w14:textId="77777777" w:rsidR="002108BE" w:rsidRPr="00116CDA" w:rsidRDefault="002108BE">
      <w:pPr>
        <w:jc w:val="center"/>
        <w:rPr>
          <w:highlight w:val="white"/>
          <w:lang w:val="en-US"/>
        </w:rPr>
      </w:pPr>
    </w:p>
    <w:p w14:paraId="00000004" w14:textId="77777777" w:rsidR="002108BE" w:rsidRPr="00116CDA" w:rsidRDefault="000F2F16">
      <w:pPr>
        <w:jc w:val="center"/>
        <w:rPr>
          <w:highlight w:val="white"/>
          <w:lang w:val="en-US"/>
        </w:rPr>
      </w:pPr>
      <w:r w:rsidRPr="00116CDA">
        <w:rPr>
          <w:highlight w:val="white"/>
          <w:lang w:val="en-US"/>
        </w:rPr>
        <w:t xml:space="preserve">           </w:t>
      </w:r>
    </w:p>
    <w:p w14:paraId="00000005" w14:textId="77777777" w:rsidR="002108BE" w:rsidRPr="008749AF" w:rsidRDefault="000F2F16">
      <w:pPr>
        <w:rPr>
          <w:b/>
          <w:lang w:val="en-US"/>
        </w:rPr>
      </w:pPr>
      <w:r w:rsidRPr="008749AF">
        <w:rPr>
          <w:b/>
          <w:highlight w:val="white"/>
          <w:lang w:val="en-US"/>
        </w:rPr>
        <w:t xml:space="preserve">DS1 </w:t>
      </w:r>
      <w:r w:rsidRPr="008749AF">
        <w:rPr>
          <w:b/>
          <w:lang w:val="en-US"/>
        </w:rPr>
        <w:t>BOOK/FILM REVIEW (25%)</w:t>
      </w:r>
    </w:p>
    <w:p w14:paraId="00000006" w14:textId="77777777" w:rsidR="002108BE" w:rsidRPr="008749AF" w:rsidRDefault="000F2F16">
      <w:pPr>
        <w:rPr>
          <w:lang w:val="en-US"/>
        </w:rPr>
      </w:pPr>
      <w:r w:rsidRPr="008749AF">
        <w:rPr>
          <w:lang w:val="en-US"/>
        </w:rPr>
        <w:t xml:space="preserve"> </w:t>
      </w:r>
    </w:p>
    <w:p w14:paraId="529F1098" w14:textId="77777777" w:rsidR="009334BD" w:rsidRPr="008749AF" w:rsidRDefault="000F2F16" w:rsidP="009334BD">
      <w:pPr>
        <w:rPr>
          <w:lang w:val="en-US"/>
        </w:rPr>
      </w:pPr>
      <w:r w:rsidRPr="008749AF">
        <w:rPr>
          <w:lang w:val="en-US"/>
        </w:rPr>
        <w:t xml:space="preserve">Please submit this Turnitin </w:t>
      </w:r>
      <w:r w:rsidRPr="008749AF">
        <w:rPr>
          <w:b/>
          <w:lang w:val="en-US"/>
        </w:rPr>
        <w:t xml:space="preserve">by </w:t>
      </w:r>
      <w:r w:rsidR="009334BD" w:rsidRPr="009334BD">
        <w:rPr>
          <w:highlight w:val="yellow"/>
          <w:lang w:val="en-US"/>
        </w:rPr>
        <w:t>TBD</w:t>
      </w:r>
    </w:p>
    <w:p w14:paraId="00000007" w14:textId="6693E402" w:rsidR="002108BE" w:rsidRPr="008749AF" w:rsidRDefault="002108BE">
      <w:pPr>
        <w:rPr>
          <w:b/>
          <w:lang w:val="en-US"/>
        </w:rPr>
      </w:pPr>
    </w:p>
    <w:p w14:paraId="00000008" w14:textId="77777777" w:rsidR="002108BE" w:rsidRPr="008749AF" w:rsidRDefault="000F2F16">
      <w:pPr>
        <w:spacing w:before="240" w:after="240"/>
        <w:rPr>
          <w:lang w:val="en-US"/>
        </w:rPr>
      </w:pPr>
      <w:r w:rsidRPr="008749AF">
        <w:rPr>
          <w:lang w:val="en-US"/>
        </w:rPr>
        <w:t xml:space="preserve">Write an 800-word critical review of </w:t>
      </w:r>
      <w:r w:rsidRPr="008749AF">
        <w:rPr>
          <w:b/>
          <w:lang w:val="en-US"/>
        </w:rPr>
        <w:t>one</w:t>
      </w:r>
      <w:r w:rsidRPr="008749AF">
        <w:rPr>
          <w:lang w:val="en-US"/>
        </w:rPr>
        <w:t xml:space="preserve"> of the following books or films (+/- 10% - footnotes and quotations included, bibliography excluded):</w:t>
      </w:r>
    </w:p>
    <w:p w14:paraId="00000009" w14:textId="77777777" w:rsidR="002108BE" w:rsidRPr="008749AF" w:rsidRDefault="000F2F16">
      <w:pPr>
        <w:numPr>
          <w:ilvl w:val="0"/>
          <w:numId w:val="1"/>
        </w:numPr>
        <w:rPr>
          <w:lang w:val="en-US"/>
        </w:rPr>
      </w:pPr>
      <w:r w:rsidRPr="008749AF">
        <w:rPr>
          <w:i/>
          <w:lang w:val="en-US"/>
        </w:rPr>
        <w:t>Blue Is The Warmest Color</w:t>
      </w:r>
      <w:r w:rsidRPr="008749AF">
        <w:rPr>
          <w:lang w:val="en-US"/>
        </w:rPr>
        <w:t xml:space="preserve"> by Jul Maroh (Arsenal Pulp Press ; 2013). How does this French graphic novel engage with queer politics and power dynamics?</w:t>
      </w:r>
    </w:p>
    <w:p w14:paraId="0000000A" w14:textId="2514F1D4" w:rsidR="002108BE" w:rsidRPr="008749AF" w:rsidRDefault="000F2F16">
      <w:pPr>
        <w:numPr>
          <w:ilvl w:val="0"/>
          <w:numId w:val="1"/>
        </w:numPr>
        <w:rPr>
          <w:lang w:val="en-US"/>
        </w:rPr>
      </w:pPr>
      <w:r>
        <w:rPr>
          <w:i/>
        </w:rPr>
        <w:t>Je, tu, il, elle</w:t>
      </w:r>
      <w:r>
        <w:t xml:space="preserve"> by Chantal Akerman (1974). </w:t>
      </w:r>
      <w:r w:rsidRPr="008749AF">
        <w:rPr>
          <w:lang w:val="en-US"/>
        </w:rPr>
        <w:t>How does this experimental film engage with queer politics</w:t>
      </w:r>
      <w:r w:rsidR="00991BAC">
        <w:rPr>
          <w:lang w:val="en-US"/>
        </w:rPr>
        <w:t xml:space="preserve"> </w:t>
      </w:r>
      <w:r w:rsidRPr="008749AF">
        <w:rPr>
          <w:lang w:val="en-US"/>
        </w:rPr>
        <w:t>and lesbianism?</w:t>
      </w:r>
    </w:p>
    <w:p w14:paraId="0000000B" w14:textId="77777777" w:rsidR="002108BE" w:rsidRPr="008749AF" w:rsidRDefault="000F2F16">
      <w:pPr>
        <w:numPr>
          <w:ilvl w:val="0"/>
          <w:numId w:val="1"/>
        </w:numPr>
        <w:rPr>
          <w:lang w:val="en-US"/>
        </w:rPr>
      </w:pPr>
      <w:r>
        <w:rPr>
          <w:i/>
        </w:rPr>
        <w:t>L’armée du salut</w:t>
      </w:r>
      <w:r>
        <w:t xml:space="preserve"> by Abdellah Taïa (Seuil ; 2006).</w:t>
      </w:r>
      <w:r>
        <w:rPr>
          <w:vertAlign w:val="superscript"/>
        </w:rPr>
        <w:footnoteReference w:id="1"/>
      </w:r>
      <w:r>
        <w:t xml:space="preserve"> </w:t>
      </w:r>
      <w:r w:rsidRPr="008749AF">
        <w:rPr>
          <w:lang w:val="en-US"/>
        </w:rPr>
        <w:t>How does this Francophone novel engage with queer diaspora and homosexuality?</w:t>
      </w:r>
    </w:p>
    <w:p w14:paraId="0000000C" w14:textId="77777777" w:rsidR="002108BE" w:rsidRPr="008749AF" w:rsidRDefault="002108BE">
      <w:pPr>
        <w:ind w:left="720"/>
        <w:rPr>
          <w:lang w:val="en-US"/>
        </w:rPr>
      </w:pPr>
    </w:p>
    <w:p w14:paraId="0000000D" w14:textId="77777777" w:rsidR="002108BE" w:rsidRPr="008749AF" w:rsidRDefault="000F2F16">
      <w:pPr>
        <w:ind w:left="360"/>
        <w:rPr>
          <w:lang w:val="en-US"/>
        </w:rPr>
      </w:pPr>
      <w:r w:rsidRPr="008749AF">
        <w:rPr>
          <w:lang w:val="en-US"/>
        </w:rPr>
        <w:t xml:space="preserve"> </w:t>
      </w:r>
    </w:p>
    <w:p w14:paraId="0000000E" w14:textId="77777777" w:rsidR="002108BE" w:rsidRPr="008749AF" w:rsidRDefault="000F2F16">
      <w:pPr>
        <w:rPr>
          <w:b/>
          <w:lang w:val="en-US"/>
        </w:rPr>
      </w:pPr>
      <w:r w:rsidRPr="008749AF">
        <w:rPr>
          <w:b/>
          <w:lang w:val="en-US"/>
        </w:rPr>
        <w:t>DS2 GROUP PRESENTATION (25%)</w:t>
      </w:r>
    </w:p>
    <w:p w14:paraId="0000000F" w14:textId="77777777" w:rsidR="002108BE" w:rsidRPr="008749AF" w:rsidRDefault="000F2F16">
      <w:pPr>
        <w:rPr>
          <w:b/>
          <w:lang w:val="en-US"/>
        </w:rPr>
      </w:pPr>
      <w:r w:rsidRPr="008749AF">
        <w:rPr>
          <w:b/>
          <w:lang w:val="en-US"/>
        </w:rPr>
        <w:t xml:space="preserve"> </w:t>
      </w:r>
    </w:p>
    <w:p w14:paraId="00000010" w14:textId="77777777" w:rsidR="002108BE" w:rsidRPr="008749AF" w:rsidRDefault="000F2F16">
      <w:pPr>
        <w:rPr>
          <w:b/>
          <w:lang w:val="en-US"/>
        </w:rPr>
      </w:pPr>
      <w:r w:rsidRPr="008749AF">
        <w:rPr>
          <w:b/>
          <w:highlight w:val="white"/>
          <w:lang w:val="en-US"/>
        </w:rPr>
        <w:t xml:space="preserve">DS3 </w:t>
      </w:r>
      <w:r w:rsidRPr="008749AF">
        <w:rPr>
          <w:b/>
          <w:lang w:val="en-US"/>
        </w:rPr>
        <w:t>ESSAY (</w:t>
      </w:r>
      <w:r w:rsidRPr="008749AF">
        <w:rPr>
          <w:lang w:val="en-US"/>
        </w:rPr>
        <w:t>50%)</w:t>
      </w:r>
    </w:p>
    <w:p w14:paraId="00000011" w14:textId="5CD2A372" w:rsidR="002108BE" w:rsidRPr="008749AF" w:rsidRDefault="000F2F16">
      <w:pPr>
        <w:rPr>
          <w:lang w:val="en-US"/>
        </w:rPr>
      </w:pPr>
      <w:r w:rsidRPr="008749AF">
        <w:rPr>
          <w:lang w:val="en-US"/>
        </w:rPr>
        <w:t>Please submit this essay to Turnitin b</w:t>
      </w:r>
      <w:r w:rsidR="009334BD">
        <w:rPr>
          <w:lang w:val="en-US"/>
        </w:rPr>
        <w:t xml:space="preserve">y </w:t>
      </w:r>
      <w:r w:rsidR="009334BD" w:rsidRPr="009334BD">
        <w:rPr>
          <w:highlight w:val="yellow"/>
          <w:lang w:val="en-US"/>
        </w:rPr>
        <w:t>TBD</w:t>
      </w:r>
    </w:p>
    <w:p w14:paraId="00000012" w14:textId="77777777" w:rsidR="002108BE" w:rsidRPr="008749AF" w:rsidRDefault="000F2F16">
      <w:pPr>
        <w:rPr>
          <w:lang w:val="en-US"/>
        </w:rPr>
      </w:pPr>
      <w:r w:rsidRPr="008749AF">
        <w:rPr>
          <w:lang w:val="en-US"/>
        </w:rPr>
        <w:t xml:space="preserve"> </w:t>
      </w:r>
    </w:p>
    <w:p w14:paraId="00000013" w14:textId="77777777" w:rsidR="002108BE" w:rsidRPr="008749AF" w:rsidRDefault="000F2F16">
      <w:pPr>
        <w:rPr>
          <w:lang w:val="en-US"/>
        </w:rPr>
      </w:pPr>
      <w:r w:rsidRPr="008749AF">
        <w:rPr>
          <w:lang w:val="en-US"/>
        </w:rPr>
        <w:t xml:space="preserve">Write a 1800-word essay for </w:t>
      </w:r>
      <w:r w:rsidRPr="008749AF">
        <w:rPr>
          <w:b/>
          <w:lang w:val="en-US"/>
        </w:rPr>
        <w:t>one</w:t>
      </w:r>
      <w:r w:rsidRPr="008749AF">
        <w:rPr>
          <w:lang w:val="en-US"/>
        </w:rPr>
        <w:t xml:space="preserve"> of the following questions (+/- 10% - footnotes and quotations included, bibliography excluded).</w:t>
      </w:r>
    </w:p>
    <w:p w14:paraId="00000014" w14:textId="77777777" w:rsidR="002108BE" w:rsidRPr="008749AF" w:rsidRDefault="000F2F16">
      <w:pPr>
        <w:rPr>
          <w:lang w:val="en-US"/>
        </w:rPr>
      </w:pPr>
      <w:r w:rsidRPr="008749AF">
        <w:rPr>
          <w:lang w:val="en-US"/>
        </w:rPr>
        <w:t xml:space="preserve"> </w:t>
      </w:r>
    </w:p>
    <w:p w14:paraId="00000015" w14:textId="33D913CA" w:rsidR="002108BE" w:rsidRPr="008749AF" w:rsidRDefault="000F2F16">
      <w:pPr>
        <w:rPr>
          <w:lang w:val="en-US"/>
        </w:rPr>
      </w:pPr>
      <w:r w:rsidRPr="008749AF">
        <w:rPr>
          <w:lang w:val="en-US"/>
        </w:rPr>
        <w:t xml:space="preserve">1. After placing the film in its socio-political context, analyze the impact of the AIDS crisis on queer identities in France in </w:t>
      </w:r>
      <w:r w:rsidRPr="008749AF">
        <w:rPr>
          <w:i/>
          <w:lang w:val="en-US"/>
        </w:rPr>
        <w:t>The Perfect Guy</w:t>
      </w:r>
      <w:r>
        <w:rPr>
          <w:vertAlign w:val="superscript"/>
        </w:rPr>
        <w:footnoteReference w:id="2"/>
      </w:r>
      <w:r w:rsidRPr="008749AF">
        <w:rPr>
          <w:lang w:val="en-US"/>
        </w:rPr>
        <w:t xml:space="preserve"> by Olivier Ducastel and Jacques Martineau </w:t>
      </w:r>
      <w:r w:rsidRPr="008749AF">
        <w:rPr>
          <w:b/>
          <w:lang w:val="en-US"/>
        </w:rPr>
        <w:t>or</w:t>
      </w:r>
      <w:r w:rsidRPr="008749AF">
        <w:rPr>
          <w:lang w:val="en-US"/>
        </w:rPr>
        <w:t xml:space="preserve"> </w:t>
      </w:r>
      <w:r w:rsidRPr="008749AF">
        <w:rPr>
          <w:i/>
          <w:lang w:val="en-US"/>
        </w:rPr>
        <w:t>120</w:t>
      </w:r>
      <w:r w:rsidRPr="008749AF">
        <w:rPr>
          <w:lang w:val="en-US"/>
        </w:rPr>
        <w:t xml:space="preserve"> </w:t>
      </w:r>
      <w:r w:rsidRPr="008749AF">
        <w:rPr>
          <w:i/>
          <w:lang w:val="en-US"/>
        </w:rPr>
        <w:t xml:space="preserve">BPM (Beats per Minute) </w:t>
      </w:r>
      <w:r w:rsidRPr="008749AF">
        <w:rPr>
          <w:lang w:val="en-US"/>
        </w:rPr>
        <w:t>by Robin Campillo (2017). Discuss how the public politics impact intimacy.</w:t>
      </w:r>
      <w:r w:rsidRPr="008749AF">
        <w:rPr>
          <w:lang w:val="en-US"/>
        </w:rPr>
        <w:br/>
      </w:r>
      <w:r w:rsidRPr="008749AF">
        <w:rPr>
          <w:lang w:val="en-US"/>
        </w:rPr>
        <w:br/>
        <w:t xml:space="preserve">2. Write an essay about </w:t>
      </w:r>
      <w:r w:rsidRPr="008749AF">
        <w:rPr>
          <w:b/>
          <w:lang w:val="en-US"/>
        </w:rPr>
        <w:t>one</w:t>
      </w:r>
      <w:r w:rsidRPr="008749AF">
        <w:rPr>
          <w:lang w:val="en-US"/>
        </w:rPr>
        <w:t xml:space="preserve"> specific individual, activist organization or critical historical moment of action. Discuss how they cast new light on our understanding of queer politics within the francophone culture.</w:t>
      </w:r>
    </w:p>
    <w:p w14:paraId="00000016" w14:textId="77777777" w:rsidR="002108BE" w:rsidRPr="008749AF" w:rsidRDefault="002108BE">
      <w:pPr>
        <w:ind w:left="720"/>
        <w:rPr>
          <w:lang w:val="en-US"/>
        </w:rPr>
      </w:pPr>
    </w:p>
    <w:p w14:paraId="00000017" w14:textId="77777777" w:rsidR="002108BE" w:rsidRPr="008749AF" w:rsidRDefault="000F2F16">
      <w:pPr>
        <w:rPr>
          <w:lang w:val="en-US"/>
        </w:rPr>
      </w:pPr>
      <w:r w:rsidRPr="008749AF">
        <w:rPr>
          <w:lang w:val="en-US"/>
        </w:rPr>
        <w:t>Choose one in this list:</w:t>
      </w:r>
    </w:p>
    <w:p w14:paraId="00000018" w14:textId="11A92468" w:rsidR="002108BE" w:rsidRDefault="000F2F16">
      <w:pPr>
        <w:numPr>
          <w:ilvl w:val="0"/>
          <w:numId w:val="2"/>
        </w:numPr>
      </w:pPr>
      <w:r>
        <w:t>specific individual: Guy Hocquengham, Jean Cocteau, Jean Genet, Monique Wittig, Céline Sciamma</w:t>
      </w:r>
      <w:r w:rsidR="008749AF">
        <w:t>, Virginie Despentes</w:t>
      </w:r>
    </w:p>
    <w:p w14:paraId="00000019" w14:textId="77777777" w:rsidR="002108BE" w:rsidRDefault="000F2F16">
      <w:pPr>
        <w:numPr>
          <w:ilvl w:val="0"/>
          <w:numId w:val="2"/>
        </w:numPr>
      </w:pPr>
      <w:r>
        <w:t>activist organization/group: Act Up, Arcadie (homophile groupe launched by André Baudry), The front homosexuel d'action révolutionnaire (FHAR),</w:t>
      </w:r>
      <w:r>
        <w:rPr>
          <w:vertAlign w:val="superscript"/>
        </w:rPr>
        <w:footnoteReference w:id="3"/>
      </w:r>
      <w:r>
        <w:t xml:space="preserve"> Gouines rouges (“Red Dykes”)</w:t>
      </w:r>
    </w:p>
    <w:p w14:paraId="0000001A" w14:textId="77777777" w:rsidR="002108BE" w:rsidRDefault="000F2F16">
      <w:pPr>
        <w:numPr>
          <w:ilvl w:val="0"/>
          <w:numId w:val="2"/>
        </w:numPr>
      </w:pPr>
      <w:r>
        <w:t>historical moment : the civil solidarity pact (PACS), Christiane Taubira and same-sex marriage in France (“le mariage pour tous”)</w:t>
      </w:r>
    </w:p>
    <w:p w14:paraId="0000001D" w14:textId="4230840C" w:rsidR="002108BE" w:rsidRPr="009334BD" w:rsidRDefault="000F2F16">
      <w:r>
        <w:t xml:space="preserve"> </w:t>
      </w:r>
    </w:p>
    <w:sectPr w:rsidR="002108BE" w:rsidRPr="009334B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F6DA4" w14:textId="77777777" w:rsidR="00A66057" w:rsidRDefault="00A66057">
      <w:r>
        <w:separator/>
      </w:r>
    </w:p>
  </w:endnote>
  <w:endnote w:type="continuationSeparator" w:id="0">
    <w:p w14:paraId="2CF1F4C6" w14:textId="77777777" w:rsidR="00A66057" w:rsidRDefault="00A6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EA8BB" w14:textId="77777777" w:rsidR="00A66057" w:rsidRDefault="00A66057">
      <w:r>
        <w:separator/>
      </w:r>
    </w:p>
  </w:footnote>
  <w:footnote w:type="continuationSeparator" w:id="0">
    <w:p w14:paraId="63889745" w14:textId="77777777" w:rsidR="00A66057" w:rsidRDefault="00A66057">
      <w:r>
        <w:continuationSeparator/>
      </w:r>
    </w:p>
  </w:footnote>
  <w:footnote w:id="1">
    <w:p w14:paraId="0000001E" w14:textId="77777777" w:rsidR="002108BE" w:rsidRPr="008749AF" w:rsidRDefault="000F2F16">
      <w:pPr>
        <w:rPr>
          <w:sz w:val="22"/>
          <w:szCs w:val="22"/>
          <w:lang w:val="en-US"/>
        </w:rPr>
      </w:pPr>
      <w:r>
        <w:rPr>
          <w:vertAlign w:val="superscript"/>
        </w:rPr>
        <w:footnoteRef/>
      </w:r>
      <w:r w:rsidRPr="008749AF">
        <w:rPr>
          <w:sz w:val="22"/>
          <w:szCs w:val="22"/>
          <w:lang w:val="en-US"/>
        </w:rPr>
        <w:t xml:space="preserve"> </w:t>
      </w:r>
      <w:r w:rsidRPr="008749AF">
        <w:rPr>
          <w:i/>
          <w:sz w:val="22"/>
          <w:szCs w:val="22"/>
          <w:lang w:val="en-US"/>
        </w:rPr>
        <w:t>Salvation Army</w:t>
      </w:r>
      <w:r w:rsidRPr="008749AF">
        <w:rPr>
          <w:sz w:val="22"/>
          <w:szCs w:val="22"/>
          <w:lang w:val="en-US"/>
        </w:rPr>
        <w:t>, trans. Frank Stock (Cambridge: MIT Press, 2009)</w:t>
      </w:r>
    </w:p>
  </w:footnote>
  <w:footnote w:id="2">
    <w:p w14:paraId="00000020" w14:textId="77777777" w:rsidR="002108BE" w:rsidRPr="008749AF" w:rsidRDefault="000F2F16">
      <w:pPr>
        <w:rPr>
          <w:sz w:val="22"/>
          <w:szCs w:val="22"/>
          <w:vertAlign w:val="superscript"/>
          <w:lang w:val="en-US"/>
        </w:rPr>
      </w:pPr>
      <w:r>
        <w:rPr>
          <w:vertAlign w:val="superscript"/>
        </w:rPr>
        <w:footnoteRef/>
      </w:r>
      <w:r w:rsidRPr="008749AF">
        <w:rPr>
          <w:sz w:val="22"/>
          <w:szCs w:val="22"/>
          <w:vertAlign w:val="superscript"/>
          <w:lang w:val="en-US"/>
        </w:rPr>
        <w:t xml:space="preserve">  </w:t>
      </w:r>
      <w:r w:rsidRPr="008749AF">
        <w:rPr>
          <w:sz w:val="22"/>
          <w:szCs w:val="22"/>
          <w:lang w:val="en-US"/>
        </w:rPr>
        <w:t xml:space="preserve">The French title is </w:t>
      </w:r>
      <w:r w:rsidRPr="008749AF">
        <w:rPr>
          <w:i/>
          <w:sz w:val="22"/>
          <w:szCs w:val="22"/>
          <w:lang w:val="en-US"/>
        </w:rPr>
        <w:t>Jeanne et le garçon formidabl</w:t>
      </w:r>
      <w:r w:rsidRPr="008749AF">
        <w:rPr>
          <w:sz w:val="22"/>
          <w:szCs w:val="22"/>
          <w:lang w:val="en-US"/>
        </w:rPr>
        <w:t>e</w:t>
      </w:r>
    </w:p>
  </w:footnote>
  <w:footnote w:id="3">
    <w:p w14:paraId="0000001F" w14:textId="77777777" w:rsidR="002108BE" w:rsidRPr="008749AF" w:rsidRDefault="000F2F16">
      <w:pPr>
        <w:rPr>
          <w:sz w:val="18"/>
          <w:szCs w:val="18"/>
          <w:lang w:val="en-US"/>
        </w:rPr>
      </w:pPr>
      <w:r>
        <w:rPr>
          <w:vertAlign w:val="superscript"/>
        </w:rPr>
        <w:footnoteRef/>
      </w:r>
      <w:r w:rsidRPr="008749AF">
        <w:rPr>
          <w:sz w:val="20"/>
          <w:szCs w:val="20"/>
          <w:lang w:val="en-US"/>
        </w:rPr>
        <w:t xml:space="preserve"> </w:t>
      </w:r>
      <w:r w:rsidRPr="008749AF">
        <w:rPr>
          <w:sz w:val="22"/>
          <w:szCs w:val="22"/>
          <w:lang w:val="en-US"/>
        </w:rPr>
        <w:t xml:space="preserve"> In English: Homosexual Front for Revolutionary Action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E763E"/>
    <w:multiLevelType w:val="multilevel"/>
    <w:tmpl w:val="1688B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6493A2F"/>
    <w:multiLevelType w:val="multilevel"/>
    <w:tmpl w:val="A112C0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BE"/>
    <w:rsid w:val="000F2F16"/>
    <w:rsid w:val="00116CDA"/>
    <w:rsid w:val="002108BE"/>
    <w:rsid w:val="002F6592"/>
    <w:rsid w:val="00434DA4"/>
    <w:rsid w:val="00547338"/>
    <w:rsid w:val="006D15FF"/>
    <w:rsid w:val="008749AF"/>
    <w:rsid w:val="009334BD"/>
    <w:rsid w:val="00953AC4"/>
    <w:rsid w:val="00991BAC"/>
    <w:rsid w:val="00A6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2495A4"/>
  <w15:docId w15:val="{67C4E669-2E33-0347-9AD7-C620011C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rFonts w:ascii="Avenir" w:eastAsia="Avenir" w:hAnsi="Avenir" w:cs="Avenir"/>
      <w:color w:val="000000"/>
    </w:rPr>
  </w:style>
  <w:style w:type="paragraph" w:styleId="Heading2">
    <w:name w:val="heading 2"/>
    <w:basedOn w:val="Normal"/>
    <w:next w:val="Normal"/>
    <w:pPr>
      <w:keepNext/>
      <w:spacing w:before="240" w:after="60"/>
      <w:ind w:left="720" w:hanging="360"/>
      <w:outlineLvl w:val="1"/>
    </w:pPr>
    <w:rPr>
      <w:rFonts w:ascii="Avenir" w:eastAsia="Avenir" w:hAnsi="Avenir" w:cs="Avenir"/>
      <w:b/>
    </w:rPr>
  </w:style>
  <w:style w:type="paragraph" w:styleId="Heading3">
    <w:name w:val="heading 3"/>
    <w:basedOn w:val="Normal"/>
    <w:next w:val="Normal"/>
    <w:pPr>
      <w:spacing w:before="40" w:after="119"/>
      <w:ind w:left="720" w:hanging="360"/>
      <w:outlineLvl w:val="2"/>
    </w:pPr>
    <w:rPr>
      <w:rFonts w:ascii="Avenir" w:eastAsia="Avenir" w:hAnsi="Avenir" w:cs="Avenir"/>
      <w:highlight w:val="white"/>
    </w:rPr>
  </w:style>
  <w:style w:type="paragraph" w:styleId="Heading4">
    <w:name w:val="heading 4"/>
    <w:basedOn w:val="Normal"/>
    <w:next w:val="Normal"/>
    <w:pPr>
      <w:keepNext/>
      <w:keepLines/>
      <w:spacing w:before="40" w:line="360" w:lineRule="auto"/>
      <w:jc w:val="both"/>
      <w:outlineLvl w:val="3"/>
    </w:pPr>
    <w:rPr>
      <w:rFonts w:ascii="Avenir" w:eastAsia="Avenir" w:hAnsi="Avenir" w:cs="Avenir"/>
      <w:b/>
      <w:i/>
      <w:color w:val="000000"/>
      <w:highlight w:val="white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rFonts w:ascii="Avenir" w:eastAsia="Avenir" w:hAnsi="Avenir" w:cs="Avenir"/>
      <w:i/>
      <w:color w:val="000000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rFonts w:ascii="Avenir" w:eastAsia="Avenir" w:hAnsi="Avenir" w:cs="Avenir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after="160"/>
    </w:pPr>
    <w:rPr>
      <w:rFonts w:ascii="Calibri" w:eastAsia="Calibri" w:hAnsi="Calibri" w:cs="Calibri"/>
      <w:color w:val="5A5A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2022-02-01T14:37:00Z</dcterms:created>
  <dcterms:modified xsi:type="dcterms:W3CDTF">2022-02-01T14:37:00Z</dcterms:modified>
</cp:coreProperties>
</file>